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C114A" w14:textId="454B337C" w:rsidR="00F263F1" w:rsidRPr="00CC12B2" w:rsidRDefault="00F263F1" w:rsidP="00F263F1">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5D652C">
        <w:rPr>
          <w:rFonts w:ascii="Arial" w:eastAsia="MS Mincho" w:hAnsi="Arial" w:cs="Arial"/>
          <w:b/>
          <w:sz w:val="22"/>
          <w:szCs w:val="22"/>
          <w:lang w:val="de-DE"/>
        </w:rPr>
        <w:t>8</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005D652C">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CC6AB4" w:rsidRPr="00CC12B2">
        <w:rPr>
          <w:rFonts w:ascii="Arial" w:hAnsi="Arial" w:cs="Arial"/>
          <w:b/>
          <w:color w:val="000000"/>
          <w:sz w:val="22"/>
          <w:szCs w:val="22"/>
          <w:lang w:val="de-DE"/>
        </w:rPr>
        <w:t>24</w:t>
      </w:r>
      <w:r w:rsidR="00CC6AB4">
        <w:rPr>
          <w:rFonts w:ascii="Arial" w:hAnsi="Arial" w:cs="Arial"/>
          <w:b/>
          <w:color w:val="000000"/>
          <w:sz w:val="22"/>
          <w:szCs w:val="22"/>
          <w:lang w:val="de-DE"/>
        </w:rPr>
        <w:t>06476</w:t>
      </w:r>
    </w:p>
    <w:p w14:paraId="4E00134E" w14:textId="3F3B9E50" w:rsidR="00F263F1" w:rsidRPr="00B666B8" w:rsidRDefault="00AE32C4" w:rsidP="00F263F1">
      <w:pPr>
        <w:pBdr>
          <w:bottom w:val="single" w:sz="12" w:space="0" w:color="auto"/>
        </w:pBdr>
        <w:tabs>
          <w:tab w:val="left" w:pos="1985"/>
        </w:tabs>
        <w:rPr>
          <w:rFonts w:ascii="Arial" w:hAnsi="Arial"/>
          <w:b/>
          <w:sz w:val="22"/>
          <w:szCs w:val="22"/>
          <w:lang w:eastAsia="ja-JP"/>
        </w:rPr>
      </w:pPr>
      <w:r w:rsidRPr="00A46287">
        <w:rPr>
          <w:rFonts w:ascii="Arial" w:eastAsia="MS Mincho" w:hAnsi="Arial" w:cs="Arial"/>
          <w:b/>
          <w:noProof/>
          <w:sz w:val="22"/>
          <w:szCs w:val="22"/>
          <w:lang w:val="en-US" w:eastAsia="ja-JP"/>
        </w:rPr>
        <w:t>Maa</w:t>
      </w:r>
      <w:r w:rsidR="009B530A" w:rsidRPr="00A46287">
        <w:rPr>
          <w:rFonts w:ascii="Arial" w:eastAsia="MS Mincho" w:hAnsi="Arial" w:cs="Arial"/>
          <w:b/>
          <w:noProof/>
          <w:sz w:val="22"/>
          <w:szCs w:val="22"/>
          <w:lang w:val="en-US" w:eastAsia="ja-JP"/>
        </w:rPr>
        <w:t>stricht</w:t>
      </w:r>
      <w:r w:rsidR="00F263F1" w:rsidRPr="00A46287">
        <w:rPr>
          <w:rFonts w:ascii="Arial" w:eastAsia="MS Mincho" w:hAnsi="Arial" w:cs="Arial"/>
          <w:b/>
          <w:noProof/>
          <w:sz w:val="22"/>
          <w:szCs w:val="22"/>
          <w:lang w:val="en-US" w:eastAsia="ja-JP"/>
        </w:rPr>
        <w:t xml:space="preserve">, </w:t>
      </w:r>
      <w:r w:rsidR="006A5E51" w:rsidRPr="00A46287">
        <w:rPr>
          <w:rFonts w:ascii="Arial" w:eastAsia="MS Mincho" w:hAnsi="Arial" w:cs="Arial"/>
          <w:b/>
          <w:noProof/>
          <w:sz w:val="22"/>
          <w:szCs w:val="22"/>
          <w:lang w:val="en-US" w:eastAsia="ja-JP"/>
        </w:rPr>
        <w:t>The Netherlands</w:t>
      </w:r>
      <w:r w:rsidR="00F263F1" w:rsidRPr="00A46287">
        <w:rPr>
          <w:rFonts w:ascii="Arial" w:eastAsia="MS Mincho" w:hAnsi="Arial" w:cs="Arial"/>
          <w:b/>
          <w:noProof/>
          <w:sz w:val="22"/>
          <w:szCs w:val="22"/>
          <w:lang w:val="en-US" w:eastAsia="ja-JP"/>
        </w:rPr>
        <w:t xml:space="preserve"> </w:t>
      </w:r>
      <w:r w:rsidR="006A5E51">
        <w:rPr>
          <w:rFonts w:ascii="Arial" w:eastAsia="MS Mincho" w:hAnsi="Arial" w:cs="Arial"/>
          <w:b/>
          <w:noProof/>
          <w:sz w:val="22"/>
          <w:szCs w:val="22"/>
          <w:lang w:eastAsia="ja-JP"/>
        </w:rPr>
        <w:t>19</w:t>
      </w:r>
      <w:r w:rsidR="00F263F1" w:rsidRPr="00F9486F">
        <w:rPr>
          <w:rFonts w:ascii="Arial" w:eastAsia="MS Mincho" w:hAnsi="Arial" w:cs="Arial"/>
          <w:b/>
          <w:noProof/>
          <w:sz w:val="22"/>
          <w:szCs w:val="22"/>
          <w:vertAlign w:val="superscript"/>
          <w:lang w:eastAsia="ja-JP"/>
        </w:rPr>
        <w:t>th</w:t>
      </w:r>
      <w:r w:rsidR="00F263F1">
        <w:rPr>
          <w:rFonts w:ascii="Arial" w:eastAsia="MS Mincho" w:hAnsi="Arial" w:cs="Arial"/>
          <w:b/>
          <w:noProof/>
          <w:sz w:val="22"/>
          <w:szCs w:val="22"/>
          <w:lang w:eastAsia="ja-JP"/>
        </w:rPr>
        <w:t xml:space="preserve"> – 2</w:t>
      </w:r>
      <w:r w:rsidR="006A5E51">
        <w:rPr>
          <w:rFonts w:ascii="Arial" w:eastAsia="MS Mincho" w:hAnsi="Arial" w:cs="Arial"/>
          <w:b/>
          <w:noProof/>
          <w:sz w:val="22"/>
          <w:szCs w:val="22"/>
          <w:lang w:eastAsia="ja-JP"/>
        </w:rPr>
        <w:t>3</w:t>
      </w:r>
      <w:r w:rsidR="00F263F1" w:rsidRPr="00F9486F">
        <w:rPr>
          <w:rFonts w:ascii="Arial" w:eastAsia="MS Mincho" w:hAnsi="Arial" w:cs="Arial"/>
          <w:b/>
          <w:noProof/>
          <w:sz w:val="22"/>
          <w:szCs w:val="22"/>
          <w:vertAlign w:val="superscript"/>
          <w:lang w:eastAsia="ja-JP"/>
        </w:rPr>
        <w:t>th</w:t>
      </w:r>
      <w:r w:rsidR="00F263F1">
        <w:rPr>
          <w:rFonts w:ascii="Arial" w:eastAsia="MS Mincho" w:hAnsi="Arial" w:cs="Arial"/>
          <w:b/>
          <w:noProof/>
          <w:sz w:val="22"/>
          <w:szCs w:val="22"/>
          <w:lang w:eastAsia="ja-JP"/>
        </w:rPr>
        <w:t xml:space="preserve"> </w:t>
      </w:r>
      <w:r w:rsidR="006A5E51">
        <w:rPr>
          <w:rFonts w:ascii="Arial" w:eastAsia="MS Mincho" w:hAnsi="Arial" w:cs="Arial"/>
          <w:b/>
          <w:noProof/>
          <w:sz w:val="22"/>
          <w:szCs w:val="22"/>
          <w:lang w:eastAsia="ja-JP"/>
        </w:rPr>
        <w:t>August</w:t>
      </w:r>
      <w:r w:rsidR="00F263F1" w:rsidRPr="00080C81">
        <w:rPr>
          <w:rFonts w:ascii="Arial" w:eastAsia="MS Mincho" w:hAnsi="Arial" w:cs="Arial"/>
          <w:b/>
          <w:noProof/>
          <w:sz w:val="22"/>
          <w:szCs w:val="22"/>
          <w:lang w:eastAsia="ja-JP"/>
        </w:rPr>
        <w:t xml:space="preserve"> 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CE0B4C6"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87444">
        <w:rPr>
          <w:rFonts w:ascii="Arial" w:eastAsia="MS Mincho" w:hAnsi="Arial" w:cs="Arial"/>
          <w:b/>
          <w:lang w:eastAsia="ja-JP"/>
        </w:rPr>
        <w:t>Downlink and uplink physical channel for Ambient IoT</w:t>
      </w:r>
      <w:r w:rsidR="00C608F3" w:rsidRPr="00C608F3" w:rsidDel="00C608F3">
        <w:rPr>
          <w:rFonts w:ascii="Arial" w:eastAsia="MS Mincho" w:hAnsi="Arial" w:cs="Arial"/>
          <w:b/>
          <w:lang w:eastAsia="ja-JP"/>
        </w:rPr>
        <w:t xml:space="preserve"> </w:t>
      </w:r>
      <w:bookmarkEnd w:id="1"/>
    </w:p>
    <w:p w14:paraId="7933CFB1" w14:textId="65851C1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CCFCE98" w14:textId="015B2EE1" w:rsidR="001703DD" w:rsidRDefault="005F39D3" w:rsidP="001703DD">
      <w:pPr>
        <w:spacing w:afterLines="50" w:after="156"/>
        <w:jc w:val="both"/>
        <w:rPr>
          <w:sz w:val="22"/>
          <w:szCs w:val="22"/>
          <w:lang w:eastAsia="ja-JP"/>
        </w:rPr>
      </w:pPr>
      <w:r w:rsidRPr="00EB7EBD">
        <w:rPr>
          <w:sz w:val="22"/>
          <w:szCs w:val="22"/>
          <w:lang w:eastAsia="ja-JP"/>
        </w:rPr>
        <w:t xml:space="preserve">In this document, we discuss </w:t>
      </w:r>
      <w:r w:rsidR="008066BD">
        <w:rPr>
          <w:sz w:val="22"/>
          <w:szCs w:val="22"/>
          <w:lang w:eastAsia="ja-JP"/>
        </w:rPr>
        <w:t xml:space="preserve">our view on </w:t>
      </w:r>
      <w:r w:rsidRPr="00EB7EBD">
        <w:rPr>
          <w:sz w:val="22"/>
          <w:szCs w:val="22"/>
          <w:lang w:eastAsia="ja-JP"/>
        </w:rPr>
        <w:t>the following aspects</w:t>
      </w:r>
      <w:r w:rsidR="007E2CBE">
        <w:rPr>
          <w:sz w:val="22"/>
          <w:szCs w:val="22"/>
          <w:lang w:eastAsia="ja-JP"/>
        </w:rPr>
        <w:t xml:space="preserve"> of downlink and uplink physical channels for Ambient IoT</w:t>
      </w:r>
      <w:r w:rsidRPr="00EB7EBD">
        <w:rPr>
          <w:sz w:val="22"/>
          <w:szCs w:val="22"/>
          <w:lang w:eastAsia="ja-JP"/>
        </w:rPr>
        <w:t>:</w:t>
      </w:r>
    </w:p>
    <w:p w14:paraId="2597D2C3" w14:textId="57CBBC47" w:rsidR="00317E77" w:rsidRPr="00317E77" w:rsidRDefault="008066BD" w:rsidP="00BD2DF4">
      <w:pPr>
        <w:pStyle w:val="ListParagraph"/>
        <w:numPr>
          <w:ilvl w:val="0"/>
          <w:numId w:val="18"/>
        </w:numPr>
        <w:spacing w:afterLines="50" w:after="156"/>
        <w:ind w:firstLineChars="0"/>
        <w:jc w:val="both"/>
        <w:rPr>
          <w:sz w:val="22"/>
          <w:szCs w:val="22"/>
          <w:lang w:eastAsia="ja-JP"/>
        </w:rPr>
      </w:pPr>
      <w:r>
        <w:rPr>
          <w:sz w:val="22"/>
          <w:szCs w:val="22"/>
          <w:lang w:val="en-GB" w:eastAsia="ja-JP"/>
        </w:rPr>
        <w:t xml:space="preserve">R2D </w:t>
      </w:r>
      <w:r w:rsidR="007E2CBE">
        <w:rPr>
          <w:sz w:val="22"/>
          <w:szCs w:val="22"/>
          <w:lang w:val="en-GB" w:eastAsia="ja-JP"/>
        </w:rPr>
        <w:t>channel / signal design</w:t>
      </w:r>
    </w:p>
    <w:p w14:paraId="492963A0" w14:textId="6AA7D46E" w:rsidR="00695459" w:rsidRPr="00695459" w:rsidRDefault="007E2CBE" w:rsidP="00BD2DF4">
      <w:pPr>
        <w:pStyle w:val="ListParagraph"/>
        <w:numPr>
          <w:ilvl w:val="0"/>
          <w:numId w:val="18"/>
        </w:numPr>
        <w:spacing w:afterLines="50" w:after="156"/>
        <w:ind w:firstLineChars="0"/>
        <w:jc w:val="both"/>
        <w:rPr>
          <w:sz w:val="22"/>
          <w:szCs w:val="22"/>
          <w:lang w:eastAsia="ja-JP"/>
        </w:rPr>
      </w:pPr>
      <w:r>
        <w:rPr>
          <w:sz w:val="22"/>
          <w:szCs w:val="22"/>
          <w:lang w:val="en-US" w:eastAsia="ja-JP"/>
        </w:rPr>
        <w:t>D2R channel / signal design</w:t>
      </w:r>
    </w:p>
    <w:p w14:paraId="07DDA3E1" w14:textId="438D7200" w:rsidR="00A51052" w:rsidRPr="00C12C24" w:rsidRDefault="00A51052" w:rsidP="00BD2DF4">
      <w:pPr>
        <w:pStyle w:val="ListParagraph"/>
        <w:numPr>
          <w:ilvl w:val="0"/>
          <w:numId w:val="18"/>
        </w:numPr>
        <w:spacing w:afterLines="50" w:after="156"/>
        <w:ind w:firstLineChars="0"/>
        <w:jc w:val="both"/>
        <w:rPr>
          <w:sz w:val="22"/>
          <w:szCs w:val="22"/>
          <w:lang w:eastAsia="ja-JP"/>
        </w:rPr>
      </w:pPr>
      <w:r>
        <w:rPr>
          <w:sz w:val="22"/>
          <w:szCs w:val="22"/>
          <w:lang w:val="en-GB" w:eastAsia="ja-JP"/>
        </w:rPr>
        <w:t>Proximity determination</w:t>
      </w:r>
    </w:p>
    <w:p w14:paraId="7209CE2E" w14:textId="77777777" w:rsidR="004B09E6" w:rsidRPr="007A1D78" w:rsidRDefault="004B09E6" w:rsidP="00C12C24">
      <w:pPr>
        <w:spacing w:afterLines="50" w:after="156"/>
        <w:jc w:val="both"/>
        <w:rPr>
          <w:color w:val="0070C0"/>
          <w:sz w:val="22"/>
          <w:szCs w:val="22"/>
          <w:lang w:val="sv-SE" w:eastAsia="ja-JP"/>
        </w:rPr>
      </w:pPr>
    </w:p>
    <w:p w14:paraId="24D4DCD1" w14:textId="74D6B5D3" w:rsidR="002D1143" w:rsidRPr="003434FF" w:rsidRDefault="00174967" w:rsidP="003434F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3D0164">
        <w:rPr>
          <w:sz w:val="32"/>
          <w:szCs w:val="32"/>
        </w:rPr>
        <w:t>R2D channel/signal</w:t>
      </w:r>
      <w:r w:rsidR="00802DEE" w:rsidRPr="003D0164">
        <w:rPr>
          <w:sz w:val="32"/>
          <w:szCs w:val="32"/>
        </w:rPr>
        <w:t xml:space="preserve"> design</w:t>
      </w:r>
    </w:p>
    <w:p w14:paraId="26F49B8F" w14:textId="7EB2061C" w:rsidR="00D218AD" w:rsidRDefault="001D1C04" w:rsidP="00E342BC">
      <w:pPr>
        <w:jc w:val="both"/>
        <w:rPr>
          <w:lang w:val="en-US" w:eastAsia="ja-JP"/>
        </w:rPr>
      </w:pPr>
      <w:r w:rsidRPr="005C612F">
        <w:rPr>
          <w:lang w:val="en-US" w:eastAsia="ja-JP"/>
        </w:rPr>
        <w:t xml:space="preserve">Transmission of a preamble </w:t>
      </w:r>
      <w:r w:rsidR="005C612F">
        <w:rPr>
          <w:lang w:val="en-US" w:eastAsia="ja-JP"/>
        </w:rPr>
        <w:t xml:space="preserve">prior to transmission of </w:t>
      </w:r>
      <w:r w:rsidR="00433637">
        <w:rPr>
          <w:lang w:val="en-US" w:eastAsia="ja-JP"/>
        </w:rPr>
        <w:t xml:space="preserve">physical channel </w:t>
      </w:r>
      <w:r w:rsidR="005C612F" w:rsidRPr="005C612F">
        <w:rPr>
          <w:lang w:val="en-US" w:eastAsia="ja-JP"/>
        </w:rPr>
        <w:t>is</w:t>
      </w:r>
      <w:r w:rsidR="005C612F">
        <w:rPr>
          <w:lang w:val="en-US" w:eastAsia="ja-JP"/>
        </w:rPr>
        <w:t xml:space="preserve"> </w:t>
      </w:r>
      <w:r w:rsidR="00021835">
        <w:rPr>
          <w:lang w:val="en-US" w:eastAsia="ja-JP"/>
        </w:rPr>
        <w:t>necessary</w:t>
      </w:r>
      <w:r w:rsidR="000D23CC">
        <w:rPr>
          <w:lang w:val="en-US" w:eastAsia="ja-JP"/>
        </w:rPr>
        <w:t xml:space="preserve">, this </w:t>
      </w:r>
      <w:r w:rsidR="00A01B09">
        <w:rPr>
          <w:lang w:val="en-US" w:eastAsia="ja-JP"/>
        </w:rPr>
        <w:t xml:space="preserve">is </w:t>
      </w:r>
      <w:r w:rsidR="00433637">
        <w:rPr>
          <w:lang w:val="en-US" w:eastAsia="ja-JP"/>
        </w:rPr>
        <w:t xml:space="preserve">to </w:t>
      </w:r>
      <w:r w:rsidR="00682BAD">
        <w:rPr>
          <w:lang w:val="en-US" w:eastAsia="ja-JP"/>
        </w:rPr>
        <w:t xml:space="preserve">indicate the start of the </w:t>
      </w:r>
      <w:r w:rsidR="00E759C3">
        <w:rPr>
          <w:lang w:val="en-US" w:eastAsia="ja-JP"/>
        </w:rPr>
        <w:t xml:space="preserve">transmission and to provide synchronization. During </w:t>
      </w:r>
      <w:r w:rsidR="00021835">
        <w:rPr>
          <w:lang w:val="en-US" w:eastAsia="ja-JP"/>
        </w:rPr>
        <w:t>RAN1#116</w:t>
      </w:r>
      <w:r w:rsidR="00BC4AC2">
        <w:rPr>
          <w:lang w:val="en-US" w:eastAsia="ja-JP"/>
        </w:rPr>
        <w:t>-bis</w:t>
      </w:r>
      <w:r w:rsidR="00427492">
        <w:rPr>
          <w:lang w:val="en-US" w:eastAsia="ja-JP"/>
        </w:rPr>
        <w:t xml:space="preserve"> [</w:t>
      </w:r>
      <w:r w:rsidR="00D42D7D">
        <w:rPr>
          <w:lang w:val="en-US" w:eastAsia="ja-JP"/>
        </w:rPr>
        <w:t>2</w:t>
      </w:r>
      <w:r w:rsidR="00427492">
        <w:rPr>
          <w:lang w:val="en-US" w:eastAsia="ja-JP"/>
        </w:rPr>
        <w:t>]</w:t>
      </w:r>
      <w:r w:rsidR="00BC4AC2">
        <w:rPr>
          <w:lang w:val="en-US" w:eastAsia="ja-JP"/>
        </w:rPr>
        <w:t xml:space="preserve">, </w:t>
      </w:r>
      <w:r w:rsidR="00A944E4">
        <w:rPr>
          <w:lang w:val="en-US" w:eastAsia="ja-JP"/>
        </w:rPr>
        <w:t xml:space="preserve">it </w:t>
      </w:r>
      <w:r w:rsidR="00A01B09">
        <w:rPr>
          <w:lang w:val="en-US" w:eastAsia="ja-JP"/>
        </w:rPr>
        <w:t xml:space="preserve">was </w:t>
      </w:r>
      <w:r w:rsidR="00A944E4">
        <w:rPr>
          <w:lang w:val="en-US" w:eastAsia="ja-JP"/>
        </w:rPr>
        <w:t xml:space="preserve">discussed </w:t>
      </w:r>
      <w:r w:rsidR="00940BF3">
        <w:rPr>
          <w:lang w:val="en-US" w:eastAsia="ja-JP"/>
        </w:rPr>
        <w:t xml:space="preserve">to study </w:t>
      </w:r>
      <w:r w:rsidR="00D055CE">
        <w:rPr>
          <w:lang w:val="en-US" w:eastAsia="ja-JP"/>
        </w:rPr>
        <w:t>a</w:t>
      </w:r>
      <w:r w:rsidR="004106D3">
        <w:rPr>
          <w:lang w:val="en-US" w:eastAsia="ja-JP"/>
        </w:rPr>
        <w:t xml:space="preserve"> preamble </w:t>
      </w:r>
      <w:r w:rsidR="00D055CE">
        <w:rPr>
          <w:lang w:val="en-US" w:eastAsia="ja-JP"/>
        </w:rPr>
        <w:t>which</w:t>
      </w:r>
      <w:r w:rsidR="004106D3">
        <w:rPr>
          <w:lang w:val="en-US" w:eastAsia="ja-JP"/>
        </w:rPr>
        <w:t xml:space="preserve"> consists of two parts</w:t>
      </w:r>
      <w:r w:rsidR="00A01B09">
        <w:rPr>
          <w:lang w:val="en-US" w:eastAsia="ja-JP"/>
        </w:rPr>
        <w:t>,</w:t>
      </w:r>
      <w:r w:rsidR="0093211E">
        <w:rPr>
          <w:lang w:val="en-US" w:eastAsia="ja-JP"/>
        </w:rPr>
        <w:t xml:space="preserve"> </w:t>
      </w:r>
      <w:r w:rsidR="004106D3">
        <w:rPr>
          <w:lang w:val="en-US" w:eastAsia="ja-JP"/>
        </w:rPr>
        <w:t xml:space="preserve">where the first part is </w:t>
      </w:r>
      <w:r w:rsidR="007B2C3F">
        <w:rPr>
          <w:lang w:val="en-US" w:eastAsia="ja-JP"/>
        </w:rPr>
        <w:t xml:space="preserve">used as a start-indicator </w:t>
      </w:r>
      <w:r w:rsidR="00907A65">
        <w:rPr>
          <w:lang w:val="en-US" w:eastAsia="ja-JP"/>
        </w:rPr>
        <w:t>an</w:t>
      </w:r>
      <w:r w:rsidR="00AD3954">
        <w:rPr>
          <w:lang w:val="en-US" w:eastAsia="ja-JP"/>
        </w:rPr>
        <w:t>d</w:t>
      </w:r>
      <w:r w:rsidR="007B2C3F">
        <w:rPr>
          <w:lang w:val="en-US" w:eastAsia="ja-JP"/>
        </w:rPr>
        <w:t xml:space="preserve"> the </w:t>
      </w:r>
      <w:r w:rsidR="00554CD3">
        <w:rPr>
          <w:lang w:val="en-US" w:eastAsia="ja-JP"/>
        </w:rPr>
        <w:t>second part</w:t>
      </w:r>
      <w:r w:rsidR="00DF2CE1">
        <w:rPr>
          <w:lang w:val="en-US" w:eastAsia="ja-JP"/>
        </w:rPr>
        <w:t xml:space="preserve"> </w:t>
      </w:r>
      <w:r w:rsidR="00A01B09">
        <w:rPr>
          <w:lang w:val="en-US" w:eastAsia="ja-JP"/>
        </w:rPr>
        <w:t xml:space="preserve">is used </w:t>
      </w:r>
      <w:r w:rsidR="00DF2CE1">
        <w:rPr>
          <w:lang w:val="en-US" w:eastAsia="ja-JP"/>
        </w:rPr>
        <w:t>for clock synchronization purpose</w:t>
      </w:r>
      <w:r w:rsidR="001456D7">
        <w:rPr>
          <w:lang w:val="en-US" w:eastAsia="ja-JP"/>
        </w:rPr>
        <w:t>s</w:t>
      </w:r>
      <w:r w:rsidR="00DF2CE1">
        <w:rPr>
          <w:lang w:val="en-US" w:eastAsia="ja-JP"/>
        </w:rPr>
        <w:t xml:space="preserve">. </w:t>
      </w:r>
      <w:r w:rsidR="00C24667">
        <w:rPr>
          <w:lang w:val="en-US" w:eastAsia="ja-JP"/>
        </w:rPr>
        <w:t xml:space="preserve">Details related to each part </w:t>
      </w:r>
      <w:r w:rsidR="00622D8A">
        <w:rPr>
          <w:lang w:val="en-US" w:eastAsia="ja-JP"/>
        </w:rPr>
        <w:t>have</w:t>
      </w:r>
      <w:r w:rsidR="00C24667">
        <w:rPr>
          <w:lang w:val="en-US" w:eastAsia="ja-JP"/>
        </w:rPr>
        <w:t xml:space="preserve"> been further discussed </w:t>
      </w:r>
      <w:r w:rsidR="00940BF3">
        <w:rPr>
          <w:lang w:val="en-US" w:eastAsia="ja-JP"/>
        </w:rPr>
        <w:t>during RAN1#117</w:t>
      </w:r>
      <w:r w:rsidR="00255B19">
        <w:rPr>
          <w:lang w:val="en-US" w:eastAsia="ja-JP"/>
        </w:rPr>
        <w:t xml:space="preserve"> [</w:t>
      </w:r>
      <w:r w:rsidR="00D42D7D">
        <w:rPr>
          <w:lang w:val="en-US" w:eastAsia="ja-JP"/>
        </w:rPr>
        <w:t>3</w:t>
      </w:r>
      <w:r w:rsidR="00255B19">
        <w:rPr>
          <w:lang w:val="en-US" w:eastAsia="ja-JP"/>
        </w:rPr>
        <w:t>]</w:t>
      </w:r>
      <w:r w:rsidR="00940BF3">
        <w:rPr>
          <w:lang w:val="en-US" w:eastAsia="ja-JP"/>
        </w:rPr>
        <w:t xml:space="preserve">. </w:t>
      </w:r>
    </w:p>
    <w:p w14:paraId="107B4B18" w14:textId="77777777" w:rsidR="009E47D1" w:rsidRDefault="009E47D1" w:rsidP="00E342BC">
      <w:pPr>
        <w:jc w:val="both"/>
        <w:rPr>
          <w:lang w:val="en-US" w:eastAsia="ja-JP"/>
        </w:rPr>
      </w:pPr>
    </w:p>
    <w:tbl>
      <w:tblPr>
        <w:tblStyle w:val="TableGrid10"/>
        <w:tblW w:w="10060" w:type="dxa"/>
        <w:tblLook w:val="04A0" w:firstRow="1" w:lastRow="0" w:firstColumn="1" w:lastColumn="0" w:noHBand="0" w:noVBand="1"/>
      </w:tblPr>
      <w:tblGrid>
        <w:gridCol w:w="10060"/>
      </w:tblGrid>
      <w:tr w:rsidR="009E47D1" w:rsidRPr="00A734AF" w14:paraId="2095ED17" w14:textId="77777777">
        <w:tc>
          <w:tcPr>
            <w:tcW w:w="10060" w:type="dxa"/>
          </w:tcPr>
          <w:p w14:paraId="12F01253" w14:textId="77777777" w:rsidR="009E47D1" w:rsidRPr="001C3889" w:rsidRDefault="009E47D1">
            <w:pPr>
              <w:pStyle w:val="0Maintext"/>
              <w:rPr>
                <w:sz w:val="22"/>
                <w:szCs w:val="22"/>
                <w:lang w:eastAsia="zh-CN"/>
              </w:rPr>
            </w:pPr>
            <w:r w:rsidRPr="001C3889">
              <w:rPr>
                <w:sz w:val="22"/>
                <w:szCs w:val="22"/>
                <w:highlight w:val="green"/>
                <w:lang w:eastAsia="zh-CN"/>
              </w:rPr>
              <w:t>Agreement</w:t>
            </w:r>
          </w:p>
          <w:p w14:paraId="1EFBC874" w14:textId="77777777" w:rsidR="009E47D1" w:rsidRPr="001C3889" w:rsidRDefault="009E47D1">
            <w:pPr>
              <w:pStyle w:val="ListParagraph"/>
              <w:ind w:firstLine="440"/>
              <w:rPr>
                <w:color w:val="000000"/>
                <w:sz w:val="22"/>
                <w:szCs w:val="22"/>
              </w:rPr>
            </w:pPr>
            <w:r w:rsidRPr="001C3889">
              <w:rPr>
                <w:color w:val="000000"/>
                <w:sz w:val="22"/>
                <w:szCs w:val="22"/>
              </w:rPr>
              <w:t>For the start-indicator part of the R2D time acquisition signal, study the two options below:</w:t>
            </w:r>
          </w:p>
          <w:p w14:paraId="3C45DCDD" w14:textId="77777777" w:rsidR="009E47D1" w:rsidRPr="001C3889" w:rsidRDefault="009E47D1">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1: ON/OFF pattern i.e. high/low voltage transmission </w:t>
            </w:r>
          </w:p>
          <w:p w14:paraId="5F36D224" w14:textId="77777777" w:rsidR="009E47D1" w:rsidRPr="001C3889" w:rsidRDefault="009E47D1">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2: OFF pattern, i.e. low voltage transmission </w:t>
            </w:r>
          </w:p>
          <w:p w14:paraId="55289056" w14:textId="77777777" w:rsidR="009E47D1" w:rsidRPr="001C3889" w:rsidRDefault="009E47D1">
            <w:pPr>
              <w:pStyle w:val="0Maintext"/>
              <w:rPr>
                <w:sz w:val="22"/>
                <w:szCs w:val="22"/>
                <w:lang w:eastAsia="zh-CN"/>
              </w:rPr>
            </w:pPr>
            <w:r w:rsidRPr="001C3889">
              <w:rPr>
                <w:sz w:val="22"/>
                <w:szCs w:val="22"/>
                <w:highlight w:val="green"/>
                <w:lang w:eastAsia="zh-CN"/>
              </w:rPr>
              <w:t>Agreement</w:t>
            </w:r>
          </w:p>
          <w:p w14:paraId="1036043E" w14:textId="77777777" w:rsidR="009E47D1" w:rsidRPr="001C3889" w:rsidRDefault="009E47D1">
            <w:pPr>
              <w:pStyle w:val="ListParagraph"/>
              <w:ind w:firstLine="440"/>
              <w:rPr>
                <w:color w:val="000000"/>
                <w:sz w:val="22"/>
                <w:szCs w:val="22"/>
              </w:rPr>
            </w:pPr>
            <w:r w:rsidRPr="001C3889">
              <w:rPr>
                <w:color w:val="000000"/>
                <w:sz w:val="22"/>
                <w:szCs w:val="22"/>
              </w:rPr>
              <w:t>For R2D, the clock-acquisition part of the R2D time acquisition signal is used to determine the OOK chip duration</w:t>
            </w:r>
          </w:p>
          <w:p w14:paraId="034D7F91" w14:textId="77777777" w:rsidR="009E47D1" w:rsidRPr="001C3889" w:rsidRDefault="009E47D1">
            <w:pPr>
              <w:rPr>
                <w:sz w:val="22"/>
                <w:szCs w:val="22"/>
                <w:lang w:val="en-US"/>
              </w:rPr>
            </w:pPr>
            <w:r w:rsidRPr="001C3889">
              <w:rPr>
                <w:iCs/>
                <w:color w:val="000000"/>
                <w:sz w:val="22"/>
                <w:szCs w:val="22"/>
                <w:lang w:val="en-US"/>
              </w:rPr>
              <w:t>FFS: Pattern design to support determination of chip duration</w:t>
            </w:r>
          </w:p>
          <w:p w14:paraId="4F238443" w14:textId="77777777" w:rsidR="009E47D1" w:rsidRPr="00A734AF" w:rsidRDefault="009E47D1">
            <w:pPr>
              <w:widowControl w:val="0"/>
              <w:rPr>
                <w:rFonts w:eastAsia="MS Mincho" w:cs="Times"/>
                <w:sz w:val="20"/>
                <w:szCs w:val="20"/>
                <w:lang w:val="en-US"/>
              </w:rPr>
            </w:pPr>
          </w:p>
        </w:tc>
      </w:tr>
    </w:tbl>
    <w:p w14:paraId="497D176D" w14:textId="77777777" w:rsidR="009E47D1" w:rsidRDefault="009E47D1" w:rsidP="00E342BC">
      <w:pPr>
        <w:jc w:val="both"/>
        <w:rPr>
          <w:lang w:val="en-US" w:eastAsia="ja-JP"/>
        </w:rPr>
      </w:pPr>
    </w:p>
    <w:p w14:paraId="4E7C5240" w14:textId="24555224" w:rsidR="00823FE3" w:rsidRDefault="00FA6476" w:rsidP="00961986">
      <w:pPr>
        <w:spacing w:after="240"/>
        <w:jc w:val="both"/>
        <w:rPr>
          <w:lang w:val="en-US" w:eastAsia="ja-JP"/>
        </w:rPr>
      </w:pPr>
      <w:r>
        <w:rPr>
          <w:lang w:val="en-US" w:eastAsia="ja-JP"/>
        </w:rPr>
        <w:t xml:space="preserve">While the preamble needs to both </w:t>
      </w:r>
      <w:r w:rsidR="00BB2CFB">
        <w:rPr>
          <w:lang w:val="en-US" w:eastAsia="ja-JP"/>
        </w:rPr>
        <w:t xml:space="preserve">indicate the transmission and provide synchronization, it is not </w:t>
      </w:r>
      <w:r w:rsidR="007021E9">
        <w:rPr>
          <w:lang w:val="en-US" w:eastAsia="ja-JP"/>
        </w:rPr>
        <w:t xml:space="preserve">necessary to </w:t>
      </w:r>
      <w:r w:rsidR="00C657D7">
        <w:rPr>
          <w:lang w:val="en-US" w:eastAsia="ja-JP"/>
        </w:rPr>
        <w:t>assign</w:t>
      </w:r>
      <w:r w:rsidR="007021E9">
        <w:rPr>
          <w:lang w:val="en-US" w:eastAsia="ja-JP"/>
        </w:rPr>
        <w:t xml:space="preserve"> two separate parts </w:t>
      </w:r>
      <w:r w:rsidR="00DA4673">
        <w:rPr>
          <w:lang w:val="en-US" w:eastAsia="ja-JP"/>
        </w:rPr>
        <w:t xml:space="preserve">for </w:t>
      </w:r>
      <w:r w:rsidR="007F1785">
        <w:rPr>
          <w:lang w:val="en-US" w:eastAsia="ja-JP"/>
        </w:rPr>
        <w:t>either</w:t>
      </w:r>
      <w:r w:rsidR="00DA4673">
        <w:rPr>
          <w:lang w:val="en-US" w:eastAsia="ja-JP"/>
        </w:rPr>
        <w:t xml:space="preserve"> of the purposes. By selecting a preamble from </w:t>
      </w:r>
      <w:r w:rsidR="007F1785">
        <w:rPr>
          <w:lang w:val="en-US" w:eastAsia="ja-JP"/>
        </w:rPr>
        <w:t>sequences</w:t>
      </w:r>
      <w:r w:rsidR="00DA4673">
        <w:rPr>
          <w:lang w:val="en-US" w:eastAsia="ja-JP"/>
        </w:rPr>
        <w:t xml:space="preserve"> with </w:t>
      </w:r>
      <w:r w:rsidR="00233244">
        <w:rPr>
          <w:lang w:val="en-US" w:eastAsia="ja-JP"/>
        </w:rPr>
        <w:t xml:space="preserve">good </w:t>
      </w:r>
      <w:r w:rsidR="00DA4673">
        <w:rPr>
          <w:lang w:val="en-US" w:eastAsia="ja-JP"/>
        </w:rPr>
        <w:t>correlation properties</w:t>
      </w:r>
      <w:r w:rsidR="009D64B9">
        <w:rPr>
          <w:lang w:val="en-US" w:eastAsia="ja-JP"/>
        </w:rPr>
        <w:t xml:space="preserve">, the detected peak can be used both for synchronization and </w:t>
      </w:r>
      <w:r w:rsidR="00A1111D">
        <w:rPr>
          <w:lang w:val="en-US" w:eastAsia="ja-JP"/>
        </w:rPr>
        <w:t>indicat</w:t>
      </w:r>
      <w:r w:rsidR="00A22863">
        <w:rPr>
          <w:lang w:val="en-US" w:eastAsia="ja-JP"/>
        </w:rPr>
        <w:t>ion</w:t>
      </w:r>
      <w:r w:rsidR="00A1111D">
        <w:rPr>
          <w:lang w:val="en-US" w:eastAsia="ja-JP"/>
        </w:rPr>
        <w:t xml:space="preserve"> of</w:t>
      </w:r>
      <w:r w:rsidR="009D64B9">
        <w:rPr>
          <w:lang w:val="en-US" w:eastAsia="ja-JP"/>
        </w:rPr>
        <w:t xml:space="preserve"> the start of the transmission. </w:t>
      </w:r>
    </w:p>
    <w:p w14:paraId="1C903A60" w14:textId="7DBC1908" w:rsidR="00C62896" w:rsidRDefault="00823FE3" w:rsidP="00961986">
      <w:pPr>
        <w:spacing w:after="240"/>
        <w:jc w:val="both"/>
        <w:rPr>
          <w:lang w:val="en-US" w:eastAsia="ja-JP"/>
        </w:rPr>
      </w:pPr>
      <w:r>
        <w:rPr>
          <w:lang w:val="en-US" w:eastAsia="ja-JP"/>
        </w:rPr>
        <w:t xml:space="preserve">Furthermore, by </w:t>
      </w:r>
      <w:r w:rsidR="000E6E68">
        <w:rPr>
          <w:lang w:val="en-US" w:eastAsia="ja-JP"/>
        </w:rPr>
        <w:t>suit</w:t>
      </w:r>
      <w:r w:rsidR="002744B4">
        <w:rPr>
          <w:lang w:val="en-US" w:eastAsia="ja-JP"/>
        </w:rPr>
        <w:t>able design of the R2D signals and</w:t>
      </w:r>
      <w:r w:rsidR="007B1B77">
        <w:rPr>
          <w:lang w:val="en-US" w:eastAsia="ja-JP"/>
        </w:rPr>
        <w:t xml:space="preserve"> its reception, we can avoid </w:t>
      </w:r>
      <w:r w:rsidR="0000584E">
        <w:rPr>
          <w:lang w:val="en-US" w:eastAsia="ja-JP"/>
        </w:rPr>
        <w:t>the need for any separate start-indicator for instance to determine OOK rising/falling threshold setting</w:t>
      </w:r>
      <w:r w:rsidR="004551B7">
        <w:rPr>
          <w:lang w:val="en-US" w:eastAsia="ja-JP"/>
        </w:rPr>
        <w:t xml:space="preserve">. </w:t>
      </w:r>
      <w:r w:rsidR="004A799A">
        <w:rPr>
          <w:lang w:val="en-US" w:eastAsia="ja-JP"/>
        </w:rPr>
        <w:t xml:space="preserve">This can easily be done </w:t>
      </w:r>
      <w:r w:rsidR="001E53C5">
        <w:rPr>
          <w:lang w:val="en-US" w:eastAsia="ja-JP"/>
        </w:rPr>
        <w:t xml:space="preserve">using Manchester coded OOK for </w:t>
      </w:r>
      <w:r w:rsidR="00075BA1">
        <w:rPr>
          <w:lang w:val="en-US" w:eastAsia="ja-JP"/>
        </w:rPr>
        <w:t xml:space="preserve">both preamble </w:t>
      </w:r>
      <w:r w:rsidR="00921D36">
        <w:rPr>
          <w:lang w:val="en-US" w:eastAsia="ja-JP"/>
        </w:rPr>
        <w:t>control/</w:t>
      </w:r>
      <w:r w:rsidR="00075BA1">
        <w:rPr>
          <w:lang w:val="en-US" w:eastAsia="ja-JP"/>
        </w:rPr>
        <w:t>data transmission</w:t>
      </w:r>
      <w:r w:rsidR="004551B7">
        <w:rPr>
          <w:lang w:val="en-US" w:eastAsia="ja-JP"/>
        </w:rPr>
        <w:t xml:space="preserve"> </w:t>
      </w:r>
      <w:r w:rsidR="00447C43">
        <w:rPr>
          <w:lang w:val="en-US" w:eastAsia="ja-JP"/>
        </w:rPr>
        <w:t>where</w:t>
      </w:r>
      <w:r w:rsidR="00075BA1">
        <w:rPr>
          <w:lang w:val="en-US" w:eastAsia="ja-JP"/>
        </w:rPr>
        <w:t xml:space="preserve"> an energy </w:t>
      </w:r>
      <w:r w:rsidR="00265A1F">
        <w:rPr>
          <w:lang w:val="en-US" w:eastAsia="ja-JP"/>
        </w:rPr>
        <w:lastRenderedPageBreak/>
        <w:t>comparator, with zero</w:t>
      </w:r>
      <w:r w:rsidR="009B1370">
        <w:rPr>
          <w:lang w:val="en-US" w:eastAsia="ja-JP"/>
        </w:rPr>
        <w:t xml:space="preserve"> threshold</w:t>
      </w:r>
      <w:r w:rsidR="00447C43">
        <w:rPr>
          <w:lang w:val="en-US" w:eastAsia="ja-JP"/>
        </w:rPr>
        <w:t xml:space="preserve"> is used </w:t>
      </w:r>
      <w:r w:rsidR="00265A1F">
        <w:rPr>
          <w:lang w:val="en-US" w:eastAsia="ja-JP"/>
        </w:rPr>
        <w:t>to detect</w:t>
      </w:r>
      <w:r w:rsidR="009B1370">
        <w:rPr>
          <w:lang w:val="en-US" w:eastAsia="ja-JP"/>
        </w:rPr>
        <w:t xml:space="preserve"> the OOK bits.</w:t>
      </w:r>
      <w:r w:rsidR="00DA1E9F">
        <w:rPr>
          <w:lang w:val="en-US" w:eastAsia="ja-JP"/>
        </w:rPr>
        <w:t xml:space="preserve"> By allowing to generate the preamble </w:t>
      </w:r>
      <w:r w:rsidR="001E53F3">
        <w:rPr>
          <w:lang w:val="en-US" w:eastAsia="ja-JP"/>
        </w:rPr>
        <w:t>according to [</w:t>
      </w:r>
      <w:r w:rsidR="00495BFD">
        <w:rPr>
          <w:lang w:val="en-US" w:eastAsia="ja-JP"/>
        </w:rPr>
        <w:t>4</w:t>
      </w:r>
      <w:r w:rsidR="001E53F3">
        <w:rPr>
          <w:lang w:val="en-US" w:eastAsia="ja-JP"/>
        </w:rPr>
        <w:t>], we can still maintain the sequence length and its correlation properties w</w:t>
      </w:r>
      <w:r w:rsidR="009A57C3">
        <w:rPr>
          <w:lang w:val="en-US" w:eastAsia="ja-JP"/>
        </w:rPr>
        <w:t>ithout creating any interference to other OFDM transmissions.</w:t>
      </w:r>
      <w:r w:rsidR="000A3CB6">
        <w:rPr>
          <w:lang w:val="en-US" w:eastAsia="ja-JP"/>
        </w:rPr>
        <w:t xml:space="preserve"> </w:t>
      </w:r>
      <w:r w:rsidR="003B352A">
        <w:rPr>
          <w:lang w:val="en-US" w:eastAsia="ja-JP"/>
        </w:rPr>
        <w:t xml:space="preserve">Detailed </w:t>
      </w:r>
      <w:r w:rsidR="00477BB1">
        <w:rPr>
          <w:lang w:val="en-US" w:eastAsia="ja-JP"/>
        </w:rPr>
        <w:t>design approaches for preamble and data information transm</w:t>
      </w:r>
      <w:r w:rsidR="00FD043E">
        <w:rPr>
          <w:lang w:val="en-US" w:eastAsia="ja-JP"/>
        </w:rPr>
        <w:t>ission/generation can be found in our companion contribution</w:t>
      </w:r>
      <w:r w:rsidR="00F64F38">
        <w:rPr>
          <w:lang w:val="en-US" w:eastAsia="ja-JP"/>
        </w:rPr>
        <w:t xml:space="preserve"> [4</w:t>
      </w:r>
      <w:r w:rsidR="000200F8">
        <w:rPr>
          <w:lang w:val="en-US" w:eastAsia="ja-JP"/>
        </w:rPr>
        <w:t>].</w:t>
      </w:r>
    </w:p>
    <w:p w14:paraId="1712D2B5" w14:textId="34193920" w:rsidR="00B875DC" w:rsidRDefault="0023519F" w:rsidP="00961986">
      <w:pPr>
        <w:spacing w:after="240"/>
        <w:jc w:val="both"/>
        <w:rPr>
          <w:lang w:val="en-US" w:eastAsia="ja-JP"/>
        </w:rPr>
      </w:pPr>
      <w:r>
        <w:rPr>
          <w:lang w:val="en-US" w:eastAsia="ja-JP"/>
        </w:rPr>
        <w:t xml:space="preserve">The use of the first part may </w:t>
      </w:r>
      <w:r w:rsidR="00304622">
        <w:rPr>
          <w:lang w:val="en-US" w:eastAsia="ja-JP"/>
        </w:rPr>
        <w:t xml:space="preserve">be </w:t>
      </w:r>
      <w:r w:rsidR="00710AF6">
        <w:rPr>
          <w:lang w:val="en-US" w:eastAsia="ja-JP"/>
        </w:rPr>
        <w:t xml:space="preserve">mainly </w:t>
      </w:r>
      <w:r w:rsidR="00EA792F">
        <w:rPr>
          <w:lang w:val="en-US" w:eastAsia="ja-JP"/>
        </w:rPr>
        <w:t>needed</w:t>
      </w:r>
      <w:r w:rsidR="00BF2CAA">
        <w:rPr>
          <w:lang w:val="en-US" w:eastAsia="ja-JP"/>
        </w:rPr>
        <w:t xml:space="preserve"> </w:t>
      </w:r>
      <w:r>
        <w:rPr>
          <w:lang w:val="en-US" w:eastAsia="ja-JP"/>
        </w:rPr>
        <w:t xml:space="preserve">for AIoT devices </w:t>
      </w:r>
      <w:r w:rsidR="00BF33AF">
        <w:rPr>
          <w:lang w:val="en-US" w:eastAsia="ja-JP"/>
        </w:rPr>
        <w:t>where the device harvest</w:t>
      </w:r>
      <w:r w:rsidR="00574B86">
        <w:rPr>
          <w:lang w:val="en-US" w:eastAsia="ja-JP"/>
        </w:rPr>
        <w:t>s</w:t>
      </w:r>
      <w:r w:rsidR="00BF33AF">
        <w:rPr>
          <w:lang w:val="en-US" w:eastAsia="ja-JP"/>
        </w:rPr>
        <w:t xml:space="preserve"> power via dedicated </w:t>
      </w:r>
      <w:r w:rsidR="00574B86">
        <w:rPr>
          <w:lang w:val="en-US" w:eastAsia="ja-JP"/>
        </w:rPr>
        <w:t xml:space="preserve">wireless power. In this case, </w:t>
      </w:r>
      <w:r w:rsidR="00AA217C">
        <w:rPr>
          <w:lang w:val="en-US" w:eastAsia="ja-JP"/>
        </w:rPr>
        <w:t>it is beneficial to include</w:t>
      </w:r>
      <w:r w:rsidR="008A7ED6">
        <w:rPr>
          <w:lang w:val="en-US" w:eastAsia="ja-JP"/>
        </w:rPr>
        <w:t xml:space="preserve"> an additional OFF pattern in addition to the </w:t>
      </w:r>
      <w:r w:rsidR="003513C1">
        <w:rPr>
          <w:lang w:val="en-US" w:eastAsia="ja-JP"/>
        </w:rPr>
        <w:t xml:space="preserve">preamble </w:t>
      </w:r>
      <w:r w:rsidR="008A7ED6">
        <w:rPr>
          <w:lang w:val="en-US" w:eastAsia="ja-JP"/>
        </w:rPr>
        <w:t>sequence with good correlation properties</w:t>
      </w:r>
      <w:r w:rsidR="00A75355">
        <w:rPr>
          <w:lang w:val="en-US" w:eastAsia="ja-JP"/>
        </w:rPr>
        <w:t xml:space="preserve">. </w:t>
      </w:r>
    </w:p>
    <w:p w14:paraId="0DEF0050" w14:textId="77777777" w:rsidR="00A75355" w:rsidRDefault="00A75355" w:rsidP="00E342BC">
      <w:pPr>
        <w:jc w:val="both"/>
        <w:rPr>
          <w:lang w:val="en-US" w:eastAsia="ja-JP"/>
        </w:rPr>
      </w:pPr>
    </w:p>
    <w:p w14:paraId="7FAFBD82" w14:textId="6E30CAA7" w:rsidR="00A75355" w:rsidRPr="00562D74" w:rsidRDefault="00A75355" w:rsidP="00E342BC">
      <w:pPr>
        <w:jc w:val="both"/>
        <w:rPr>
          <w:b/>
          <w:bCs/>
          <w:i/>
          <w:iCs/>
          <w:lang w:val="en-US" w:eastAsia="ja-JP"/>
        </w:rPr>
      </w:pPr>
      <w:r w:rsidRPr="009C5D3A">
        <w:rPr>
          <w:b/>
          <w:bCs/>
          <w:i/>
          <w:iCs/>
          <w:lang w:val="en-US" w:eastAsia="ja-JP"/>
        </w:rPr>
        <w:t xml:space="preserve">Observation 1 – </w:t>
      </w:r>
      <w:r w:rsidR="00562D74">
        <w:rPr>
          <w:b/>
          <w:bCs/>
          <w:i/>
          <w:iCs/>
          <w:lang w:val="en-US" w:eastAsia="ja-JP"/>
        </w:rPr>
        <w:t>S</w:t>
      </w:r>
      <w:r w:rsidR="00053814" w:rsidRPr="00562D74">
        <w:rPr>
          <w:b/>
          <w:bCs/>
          <w:i/>
          <w:iCs/>
          <w:lang w:val="en-US" w:eastAsia="ja-JP"/>
        </w:rPr>
        <w:t xml:space="preserve">electing a preamble from sequences with </w:t>
      </w:r>
      <w:r w:rsidR="0037030D">
        <w:rPr>
          <w:b/>
          <w:bCs/>
          <w:i/>
          <w:iCs/>
          <w:lang w:val="en-US" w:eastAsia="ja-JP"/>
        </w:rPr>
        <w:t>goo</w:t>
      </w:r>
      <w:r w:rsidR="00233244">
        <w:rPr>
          <w:b/>
          <w:bCs/>
          <w:i/>
          <w:iCs/>
          <w:lang w:val="en-US" w:eastAsia="ja-JP"/>
        </w:rPr>
        <w:t>d auto- and cross-</w:t>
      </w:r>
      <w:r w:rsidR="00053814" w:rsidRPr="00562D74">
        <w:rPr>
          <w:b/>
          <w:bCs/>
          <w:i/>
          <w:iCs/>
          <w:lang w:val="en-US" w:eastAsia="ja-JP"/>
        </w:rPr>
        <w:t>correlation properties, the detected peak can be used both for synchronization and indicator of the start of the transmission</w:t>
      </w:r>
      <w:r w:rsidR="00562D74">
        <w:rPr>
          <w:b/>
          <w:bCs/>
          <w:i/>
          <w:iCs/>
          <w:lang w:val="en-US" w:eastAsia="ja-JP"/>
        </w:rPr>
        <w:t xml:space="preserve">, </w:t>
      </w:r>
      <w:r w:rsidR="001C021F">
        <w:rPr>
          <w:b/>
          <w:bCs/>
          <w:i/>
          <w:iCs/>
          <w:lang w:val="en-US" w:eastAsia="ja-JP"/>
        </w:rPr>
        <w:t xml:space="preserve">eliminating the need for a </w:t>
      </w:r>
      <w:r w:rsidR="001C021F" w:rsidRPr="00585870">
        <w:rPr>
          <w:b/>
          <w:bCs/>
          <w:i/>
          <w:iCs/>
          <w:lang w:val="en-US" w:eastAsia="ja-JP"/>
        </w:rPr>
        <w:t>separate start-indicator</w:t>
      </w:r>
      <w:r w:rsidR="001C021F">
        <w:rPr>
          <w:b/>
          <w:bCs/>
          <w:i/>
          <w:iCs/>
          <w:lang w:val="en-US" w:eastAsia="ja-JP"/>
        </w:rPr>
        <w:t xml:space="preserve"> in the preamble.</w:t>
      </w:r>
    </w:p>
    <w:p w14:paraId="635A12A7" w14:textId="77777777" w:rsidR="00A75355" w:rsidRPr="009C5D3A" w:rsidRDefault="00A75355" w:rsidP="00E342BC">
      <w:pPr>
        <w:jc w:val="both"/>
        <w:rPr>
          <w:b/>
          <w:bCs/>
          <w:i/>
          <w:iCs/>
          <w:lang w:val="en-US" w:eastAsia="ja-JP"/>
        </w:rPr>
      </w:pPr>
    </w:p>
    <w:p w14:paraId="1AD03D65" w14:textId="7BCB6DEF" w:rsidR="00A75355" w:rsidRPr="009C5D3A" w:rsidRDefault="00A75355" w:rsidP="00E342BC">
      <w:pPr>
        <w:jc w:val="both"/>
        <w:rPr>
          <w:b/>
          <w:bCs/>
          <w:i/>
          <w:iCs/>
          <w:lang w:val="en-US" w:eastAsia="ja-JP"/>
        </w:rPr>
      </w:pPr>
      <w:r w:rsidRPr="009C5D3A">
        <w:rPr>
          <w:b/>
          <w:bCs/>
          <w:i/>
          <w:iCs/>
          <w:lang w:val="en-US" w:eastAsia="ja-JP"/>
        </w:rPr>
        <w:t xml:space="preserve">Observation 2 </w:t>
      </w:r>
      <w:r w:rsidRPr="00585870">
        <w:rPr>
          <w:b/>
          <w:bCs/>
          <w:i/>
          <w:iCs/>
          <w:lang w:val="en-US" w:eastAsia="ja-JP"/>
        </w:rPr>
        <w:t xml:space="preserve">– </w:t>
      </w:r>
      <w:r w:rsidR="00585870">
        <w:rPr>
          <w:b/>
          <w:bCs/>
          <w:i/>
          <w:iCs/>
          <w:lang w:val="en-US" w:eastAsia="ja-JP"/>
        </w:rPr>
        <w:t>S</w:t>
      </w:r>
      <w:r w:rsidR="00F34451" w:rsidRPr="00585870">
        <w:rPr>
          <w:b/>
          <w:bCs/>
          <w:i/>
          <w:iCs/>
          <w:lang w:val="en-US" w:eastAsia="ja-JP"/>
        </w:rPr>
        <w:t xml:space="preserve">uitable design of </w:t>
      </w:r>
      <w:r w:rsidR="00585870">
        <w:rPr>
          <w:b/>
          <w:bCs/>
          <w:i/>
          <w:iCs/>
          <w:lang w:val="en-US" w:eastAsia="ja-JP"/>
        </w:rPr>
        <w:t>both</w:t>
      </w:r>
      <w:r w:rsidR="00F34451" w:rsidRPr="00585870">
        <w:rPr>
          <w:b/>
          <w:bCs/>
          <w:i/>
          <w:iCs/>
          <w:lang w:val="en-US" w:eastAsia="ja-JP"/>
        </w:rPr>
        <w:t xml:space="preserve"> R2D signals and its reception</w:t>
      </w:r>
      <w:r w:rsidR="00585870">
        <w:rPr>
          <w:b/>
          <w:bCs/>
          <w:i/>
          <w:iCs/>
          <w:lang w:val="en-US" w:eastAsia="ja-JP"/>
        </w:rPr>
        <w:t xml:space="preserve"> </w:t>
      </w:r>
      <w:r w:rsidR="00F34451" w:rsidRPr="00585870">
        <w:rPr>
          <w:b/>
          <w:bCs/>
          <w:i/>
          <w:iCs/>
          <w:lang w:val="en-US" w:eastAsia="ja-JP"/>
        </w:rPr>
        <w:t>can avoid the need for any separate start-indicator for instance to determine OOK rising/falling threshold setting.</w:t>
      </w:r>
    </w:p>
    <w:p w14:paraId="5AC3E6F2" w14:textId="77777777" w:rsidR="00A75355" w:rsidRPr="009C5D3A" w:rsidRDefault="00A75355" w:rsidP="00E342BC">
      <w:pPr>
        <w:jc w:val="both"/>
        <w:rPr>
          <w:b/>
          <w:bCs/>
          <w:i/>
          <w:iCs/>
          <w:lang w:val="en-US" w:eastAsia="ja-JP"/>
        </w:rPr>
      </w:pPr>
    </w:p>
    <w:p w14:paraId="1AF1D72A" w14:textId="3F7CD902" w:rsidR="00A75355" w:rsidRPr="009C5D3A" w:rsidRDefault="00A75355" w:rsidP="00E342BC">
      <w:pPr>
        <w:jc w:val="both"/>
        <w:rPr>
          <w:b/>
          <w:bCs/>
          <w:i/>
          <w:iCs/>
          <w:lang w:val="en-US" w:eastAsia="ja-JP"/>
        </w:rPr>
      </w:pPr>
      <w:r w:rsidRPr="009C5D3A">
        <w:rPr>
          <w:b/>
          <w:bCs/>
          <w:i/>
          <w:iCs/>
          <w:lang w:val="en-US" w:eastAsia="ja-JP"/>
        </w:rPr>
        <w:t xml:space="preserve">Proposal 1 </w:t>
      </w:r>
      <w:r w:rsidR="009C5D3A" w:rsidRPr="009C5D3A">
        <w:rPr>
          <w:b/>
          <w:bCs/>
          <w:i/>
          <w:iCs/>
          <w:lang w:val="en-US" w:eastAsia="ja-JP"/>
        </w:rPr>
        <w:t>–</w:t>
      </w:r>
      <w:r w:rsidRPr="009C5D3A">
        <w:rPr>
          <w:b/>
          <w:bCs/>
          <w:i/>
          <w:iCs/>
          <w:lang w:val="en-US" w:eastAsia="ja-JP"/>
        </w:rPr>
        <w:t xml:space="preserve"> </w:t>
      </w:r>
      <w:r w:rsidR="008D4B6D">
        <w:rPr>
          <w:b/>
          <w:bCs/>
          <w:i/>
          <w:iCs/>
          <w:lang w:val="en-US" w:eastAsia="ja-JP"/>
        </w:rPr>
        <w:t xml:space="preserve">Start indicator can be optional for some </w:t>
      </w:r>
      <w:r w:rsidR="00EE209F">
        <w:rPr>
          <w:b/>
          <w:bCs/>
          <w:i/>
          <w:iCs/>
          <w:lang w:val="en-US" w:eastAsia="ja-JP"/>
        </w:rPr>
        <w:t>AIoT devices</w:t>
      </w:r>
      <w:r w:rsidR="00177AC5">
        <w:rPr>
          <w:b/>
          <w:bCs/>
          <w:i/>
          <w:iCs/>
          <w:lang w:val="en-US" w:eastAsia="ja-JP"/>
        </w:rPr>
        <w:t>.</w:t>
      </w:r>
    </w:p>
    <w:p w14:paraId="4E599881" w14:textId="77777777" w:rsidR="009C5D3A" w:rsidRPr="009C5D3A" w:rsidRDefault="009C5D3A" w:rsidP="00E342BC">
      <w:pPr>
        <w:jc w:val="both"/>
        <w:rPr>
          <w:b/>
          <w:bCs/>
          <w:i/>
          <w:iCs/>
          <w:lang w:val="en-US" w:eastAsia="ja-JP"/>
        </w:rPr>
      </w:pPr>
    </w:p>
    <w:p w14:paraId="459C419D" w14:textId="20205111" w:rsidR="009C5D3A" w:rsidRDefault="009C5D3A" w:rsidP="00E342BC">
      <w:pPr>
        <w:jc w:val="both"/>
        <w:rPr>
          <w:b/>
          <w:bCs/>
          <w:i/>
          <w:iCs/>
          <w:lang w:val="en-US" w:eastAsia="ja-JP"/>
        </w:rPr>
      </w:pPr>
      <w:r w:rsidRPr="009C5D3A">
        <w:rPr>
          <w:b/>
          <w:bCs/>
          <w:i/>
          <w:iCs/>
          <w:lang w:val="en-US" w:eastAsia="ja-JP"/>
        </w:rPr>
        <w:t xml:space="preserve">Proposal 2 </w:t>
      </w:r>
      <w:r w:rsidR="00243CBC">
        <w:rPr>
          <w:b/>
          <w:bCs/>
          <w:i/>
          <w:iCs/>
          <w:lang w:val="en-US" w:eastAsia="ja-JP"/>
        </w:rPr>
        <w:t>–</w:t>
      </w:r>
      <w:r w:rsidRPr="009C5D3A">
        <w:rPr>
          <w:b/>
          <w:bCs/>
          <w:i/>
          <w:iCs/>
          <w:lang w:val="en-US" w:eastAsia="ja-JP"/>
        </w:rPr>
        <w:t xml:space="preserve"> </w:t>
      </w:r>
      <w:r w:rsidR="00077546">
        <w:rPr>
          <w:b/>
          <w:bCs/>
          <w:i/>
          <w:iCs/>
          <w:lang w:val="en-US" w:eastAsia="ja-JP"/>
        </w:rPr>
        <w:t xml:space="preserve">Support </w:t>
      </w:r>
      <w:r w:rsidR="00846B5E">
        <w:rPr>
          <w:b/>
          <w:bCs/>
          <w:i/>
          <w:iCs/>
          <w:lang w:val="en-US" w:eastAsia="ja-JP"/>
        </w:rPr>
        <w:t xml:space="preserve">to include </w:t>
      </w:r>
      <w:r w:rsidR="00243CBC">
        <w:rPr>
          <w:b/>
          <w:bCs/>
          <w:i/>
          <w:iCs/>
          <w:lang w:val="en-US" w:eastAsia="ja-JP"/>
        </w:rPr>
        <w:t xml:space="preserve">OFF pattern </w:t>
      </w:r>
      <w:r w:rsidR="00804F13">
        <w:rPr>
          <w:b/>
          <w:bCs/>
          <w:i/>
          <w:iCs/>
          <w:lang w:val="en-US" w:eastAsia="ja-JP"/>
        </w:rPr>
        <w:t>as start indicator</w:t>
      </w:r>
      <w:r w:rsidR="00846B5E">
        <w:rPr>
          <w:b/>
          <w:bCs/>
          <w:i/>
          <w:iCs/>
          <w:lang w:val="en-US" w:eastAsia="ja-JP"/>
        </w:rPr>
        <w:t xml:space="preserve"> for</w:t>
      </w:r>
      <w:r w:rsidR="00065BF9">
        <w:rPr>
          <w:b/>
          <w:bCs/>
          <w:i/>
          <w:iCs/>
          <w:lang w:val="en-US" w:eastAsia="ja-JP"/>
        </w:rPr>
        <w:t xml:space="preserve"> AIoT devices </w:t>
      </w:r>
      <w:r w:rsidR="00890291">
        <w:rPr>
          <w:b/>
          <w:bCs/>
          <w:i/>
          <w:iCs/>
          <w:lang w:val="en-US" w:eastAsia="ja-JP"/>
        </w:rPr>
        <w:t>with RF</w:t>
      </w:r>
      <w:r w:rsidR="00846B5E">
        <w:rPr>
          <w:b/>
          <w:bCs/>
          <w:i/>
          <w:iCs/>
          <w:lang w:val="en-US" w:eastAsia="ja-JP"/>
        </w:rPr>
        <w:t xml:space="preserve"> harvesting </w:t>
      </w:r>
      <w:r w:rsidR="00890291">
        <w:rPr>
          <w:b/>
          <w:bCs/>
          <w:i/>
          <w:iCs/>
          <w:lang w:val="en-US" w:eastAsia="ja-JP"/>
        </w:rPr>
        <w:t>capabilities</w:t>
      </w:r>
      <w:r w:rsidR="00065BF9">
        <w:rPr>
          <w:b/>
          <w:bCs/>
          <w:i/>
          <w:iCs/>
          <w:lang w:val="en-US" w:eastAsia="ja-JP"/>
        </w:rPr>
        <w:t xml:space="preserve">. </w:t>
      </w:r>
    </w:p>
    <w:p w14:paraId="18B3B6E2" w14:textId="77777777" w:rsidR="00EC764B" w:rsidRDefault="00EC764B" w:rsidP="00E342BC">
      <w:pPr>
        <w:jc w:val="both"/>
        <w:rPr>
          <w:b/>
          <w:bCs/>
          <w:i/>
          <w:iCs/>
          <w:lang w:val="en-US" w:eastAsia="ja-JP"/>
        </w:rPr>
      </w:pPr>
    </w:p>
    <w:p w14:paraId="1AB08ABD" w14:textId="0B3FFC10" w:rsidR="00EC764B" w:rsidRPr="009C5D3A" w:rsidRDefault="00EC764B" w:rsidP="00E342BC">
      <w:pPr>
        <w:jc w:val="both"/>
        <w:rPr>
          <w:b/>
          <w:bCs/>
          <w:i/>
          <w:iCs/>
          <w:lang w:val="en-US" w:eastAsia="ja-JP"/>
        </w:rPr>
      </w:pPr>
      <w:r>
        <w:rPr>
          <w:b/>
          <w:bCs/>
          <w:i/>
          <w:iCs/>
          <w:lang w:val="en-US" w:eastAsia="ja-JP"/>
        </w:rPr>
        <w:t xml:space="preserve">Proposal 3 – </w:t>
      </w:r>
      <w:r w:rsidR="00010CAA">
        <w:rPr>
          <w:b/>
          <w:bCs/>
          <w:i/>
          <w:iCs/>
          <w:lang w:val="en-US" w:eastAsia="ja-JP"/>
        </w:rPr>
        <w:t xml:space="preserve">Select </w:t>
      </w:r>
      <w:r w:rsidR="006D5B30">
        <w:rPr>
          <w:b/>
          <w:bCs/>
          <w:i/>
          <w:iCs/>
          <w:lang w:val="en-US" w:eastAsia="ja-JP"/>
        </w:rPr>
        <w:t xml:space="preserve">known sequences with good correlation properties </w:t>
      </w:r>
      <w:r w:rsidR="00A7772A" w:rsidRPr="00A7772A">
        <w:rPr>
          <w:b/>
          <w:bCs/>
          <w:i/>
          <w:iCs/>
          <w:lang w:val="en-US" w:eastAsia="ja-JP"/>
        </w:rPr>
        <w:t>clock-acquisition part of the R2D time acquisition signal</w:t>
      </w:r>
      <w:r w:rsidR="00A7772A">
        <w:rPr>
          <w:b/>
          <w:bCs/>
          <w:i/>
          <w:iCs/>
          <w:lang w:val="en-US" w:eastAsia="ja-JP"/>
        </w:rPr>
        <w:t>.</w:t>
      </w:r>
    </w:p>
    <w:p w14:paraId="4F635D84" w14:textId="77777777" w:rsidR="00B875DC" w:rsidRPr="00623DC9" w:rsidRDefault="00B875DC" w:rsidP="00E342BC">
      <w:pPr>
        <w:jc w:val="both"/>
        <w:rPr>
          <w:lang w:eastAsia="ja-JP"/>
        </w:rPr>
      </w:pPr>
    </w:p>
    <w:p w14:paraId="06B361AE" w14:textId="452E771B" w:rsidR="006B355E" w:rsidRPr="004517A1" w:rsidRDefault="006B355E" w:rsidP="00E342BC">
      <w:pPr>
        <w:jc w:val="both"/>
        <w:rPr>
          <w:lang w:eastAsia="ja-JP"/>
        </w:rPr>
      </w:pPr>
    </w:p>
    <w:p w14:paraId="4D5DAA74" w14:textId="7037EB12" w:rsidR="002F0B89" w:rsidRPr="005B3D93" w:rsidRDefault="004B09E6"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5B3D93">
        <w:rPr>
          <w:sz w:val="32"/>
          <w:szCs w:val="32"/>
        </w:rPr>
        <w:t xml:space="preserve">D2R </w:t>
      </w:r>
      <w:r w:rsidR="00802DEE" w:rsidRPr="005B3D93">
        <w:rPr>
          <w:sz w:val="32"/>
          <w:szCs w:val="32"/>
        </w:rPr>
        <w:t>channel/signal design</w:t>
      </w:r>
    </w:p>
    <w:p w14:paraId="6C888C75" w14:textId="7F4867A7" w:rsidR="00367725" w:rsidRDefault="00456FF2" w:rsidP="00B93C3D">
      <w:pPr>
        <w:rPr>
          <w:lang w:eastAsia="ja-JP"/>
        </w:rPr>
      </w:pPr>
      <w:proofErr w:type="gramStart"/>
      <w:r>
        <w:rPr>
          <w:lang w:eastAsia="ja-JP"/>
        </w:rPr>
        <w:t xml:space="preserve">Similar </w:t>
      </w:r>
      <w:r w:rsidR="00CB2583">
        <w:rPr>
          <w:lang w:eastAsia="ja-JP"/>
        </w:rPr>
        <w:t>to</w:t>
      </w:r>
      <w:proofErr w:type="gramEnd"/>
      <w:r w:rsidR="00CB2583">
        <w:rPr>
          <w:lang w:eastAsia="ja-JP"/>
        </w:rPr>
        <w:t xml:space="preserve"> R2D, a preamble is needed to be transmitted prior to PDRCH transmission to indicate</w:t>
      </w:r>
      <w:r w:rsidR="003742D6">
        <w:rPr>
          <w:lang w:eastAsia="ja-JP"/>
        </w:rPr>
        <w:t xml:space="preserve"> </w:t>
      </w:r>
      <w:r w:rsidR="00536213">
        <w:rPr>
          <w:lang w:eastAsia="ja-JP"/>
        </w:rPr>
        <w:t>the start</w:t>
      </w:r>
      <w:r w:rsidR="003742D6">
        <w:rPr>
          <w:lang w:eastAsia="ja-JP"/>
        </w:rPr>
        <w:t xml:space="preserve"> of the control/data transmission</w:t>
      </w:r>
      <w:r w:rsidR="00536213">
        <w:rPr>
          <w:lang w:eastAsia="ja-JP"/>
        </w:rPr>
        <w:t xml:space="preserve"> and for synchronization purpose</w:t>
      </w:r>
      <w:r w:rsidR="003742D6">
        <w:rPr>
          <w:lang w:eastAsia="ja-JP"/>
        </w:rPr>
        <w:t xml:space="preserve">s. </w:t>
      </w:r>
      <w:r w:rsidR="00E464D2">
        <w:rPr>
          <w:lang w:eastAsia="ja-JP"/>
        </w:rPr>
        <w:t>During RAN1#116-bis, the following was agreed to support this</w:t>
      </w:r>
      <w:r w:rsidR="00367725">
        <w:rPr>
          <w:lang w:eastAsia="ja-JP"/>
        </w:rPr>
        <w:t>.</w:t>
      </w:r>
    </w:p>
    <w:p w14:paraId="3FC317AA" w14:textId="77777777" w:rsidR="001414F5" w:rsidRPr="001414F5" w:rsidRDefault="001414F5" w:rsidP="00B93C3D">
      <w:pPr>
        <w:rPr>
          <w:lang w:val="x-none" w:eastAsia="ja-JP"/>
        </w:rPr>
      </w:pPr>
    </w:p>
    <w:tbl>
      <w:tblPr>
        <w:tblStyle w:val="TableGrid10"/>
        <w:tblW w:w="10060" w:type="dxa"/>
        <w:tblLook w:val="04A0" w:firstRow="1" w:lastRow="0" w:firstColumn="1" w:lastColumn="0" w:noHBand="0" w:noVBand="1"/>
      </w:tblPr>
      <w:tblGrid>
        <w:gridCol w:w="10060"/>
      </w:tblGrid>
      <w:tr w:rsidR="001414F5" w:rsidRPr="00A734AF" w14:paraId="0CCBDE2A" w14:textId="77777777">
        <w:tc>
          <w:tcPr>
            <w:tcW w:w="10060" w:type="dxa"/>
          </w:tcPr>
          <w:p w14:paraId="6E3A0FD6" w14:textId="77777777" w:rsidR="001606CD" w:rsidRPr="001606CD" w:rsidRDefault="001606CD" w:rsidP="001606CD">
            <w:pPr>
              <w:rPr>
                <w:iCs/>
                <w:sz w:val="22"/>
                <w:szCs w:val="22"/>
                <w:lang w:eastAsia="x-none"/>
              </w:rPr>
            </w:pPr>
            <w:r w:rsidRPr="001606CD">
              <w:rPr>
                <w:iCs/>
                <w:sz w:val="22"/>
                <w:szCs w:val="22"/>
                <w:highlight w:val="green"/>
                <w:lang w:eastAsia="x-none"/>
              </w:rPr>
              <w:t>Agreement</w:t>
            </w:r>
          </w:p>
          <w:p w14:paraId="447E7FC6" w14:textId="77777777" w:rsidR="001606CD" w:rsidRPr="001606CD" w:rsidRDefault="001606CD" w:rsidP="001606CD">
            <w:pPr>
              <w:ind w:firstLineChars="200" w:firstLine="440"/>
              <w:rPr>
                <w:sz w:val="22"/>
                <w:szCs w:val="22"/>
                <w:lang w:val="x-none"/>
              </w:rPr>
            </w:pPr>
            <w:r w:rsidRPr="001606CD">
              <w:rPr>
                <w:sz w:val="22"/>
                <w:szCs w:val="22"/>
                <w:lang w:val="x-none"/>
              </w:rPr>
              <w:t>For D2R, a preamble preceding each PDRCH transmission is studied as the baseline at least for the D2R timing acquisition signal:</w:t>
            </w:r>
          </w:p>
          <w:p w14:paraId="43F8B2A9" w14:textId="77777777" w:rsidR="001606CD" w:rsidRPr="001606CD" w:rsidRDefault="001606CD" w:rsidP="001606CD">
            <w:pPr>
              <w:widowControl w:val="0"/>
              <w:numPr>
                <w:ilvl w:val="0"/>
                <w:numId w:val="38"/>
              </w:numPr>
              <w:autoSpaceDE w:val="0"/>
              <w:autoSpaceDN w:val="0"/>
              <w:adjustRightInd w:val="0"/>
              <w:jc w:val="both"/>
              <w:rPr>
                <w:sz w:val="22"/>
                <w:szCs w:val="22"/>
                <w:lang w:val="en-US"/>
              </w:rPr>
            </w:pPr>
            <w:r w:rsidRPr="001606CD">
              <w:rPr>
                <w:sz w:val="22"/>
                <w:szCs w:val="22"/>
                <w:lang w:val="en-US"/>
              </w:rPr>
              <w:t xml:space="preserve">Preamble is not part of </w:t>
            </w:r>
            <w:proofErr w:type="gramStart"/>
            <w:r w:rsidRPr="001606CD">
              <w:rPr>
                <w:sz w:val="22"/>
                <w:szCs w:val="22"/>
                <w:lang w:val="en-US"/>
              </w:rPr>
              <w:t>PDRCH</w:t>
            </w:r>
            <w:proofErr w:type="gramEnd"/>
          </w:p>
          <w:p w14:paraId="36EACE2B" w14:textId="77777777" w:rsidR="001606CD" w:rsidRPr="001606CD" w:rsidRDefault="001606CD" w:rsidP="001606CD">
            <w:pPr>
              <w:widowControl w:val="0"/>
              <w:numPr>
                <w:ilvl w:val="0"/>
                <w:numId w:val="38"/>
              </w:numPr>
              <w:autoSpaceDE w:val="0"/>
              <w:autoSpaceDN w:val="0"/>
              <w:adjustRightInd w:val="0"/>
              <w:jc w:val="both"/>
              <w:rPr>
                <w:sz w:val="22"/>
                <w:szCs w:val="22"/>
                <w:lang w:val="en-US"/>
              </w:rPr>
            </w:pPr>
            <w:r w:rsidRPr="001606CD">
              <w:rPr>
                <w:sz w:val="22"/>
                <w:szCs w:val="22"/>
                <w:lang w:val="en-US"/>
              </w:rPr>
              <w:t>FFS: Other functionalities of the preamble</w:t>
            </w:r>
          </w:p>
          <w:p w14:paraId="773A25DF" w14:textId="77777777" w:rsidR="001414F5" w:rsidRPr="00A734AF" w:rsidRDefault="001414F5" w:rsidP="00411BE7">
            <w:pPr>
              <w:pStyle w:val="ListParagraph"/>
              <w:ind w:firstLine="440"/>
              <w:rPr>
                <w:rFonts w:eastAsia="MS Mincho" w:cs="Times"/>
                <w:sz w:val="22"/>
                <w:szCs w:val="22"/>
                <w:lang w:val="en-US"/>
              </w:rPr>
            </w:pPr>
          </w:p>
        </w:tc>
      </w:tr>
    </w:tbl>
    <w:p w14:paraId="607DAC35" w14:textId="77777777" w:rsidR="00802B90" w:rsidRDefault="00802B90" w:rsidP="00B93C3D">
      <w:pPr>
        <w:rPr>
          <w:lang w:eastAsia="ja-JP"/>
        </w:rPr>
      </w:pPr>
    </w:p>
    <w:p w14:paraId="179D98BD" w14:textId="676252F3" w:rsidR="00B93C3D" w:rsidRDefault="00E464D2" w:rsidP="00E4311A">
      <w:pPr>
        <w:jc w:val="both"/>
        <w:rPr>
          <w:lang w:eastAsia="ja-JP"/>
        </w:rPr>
      </w:pPr>
      <w:r>
        <w:rPr>
          <w:lang w:eastAsia="ja-JP"/>
        </w:rPr>
        <w:t>A</w:t>
      </w:r>
      <w:r w:rsidR="009108D5">
        <w:rPr>
          <w:lang w:eastAsia="ja-JP"/>
        </w:rPr>
        <w:t xml:space="preserve">gain, the preamble </w:t>
      </w:r>
      <w:r w:rsidR="00D10331">
        <w:rPr>
          <w:lang w:eastAsia="ja-JP"/>
        </w:rPr>
        <w:t>can be</w:t>
      </w:r>
      <w:r w:rsidR="00631CD9">
        <w:rPr>
          <w:lang w:eastAsia="ja-JP"/>
        </w:rPr>
        <w:t xml:space="preserve"> selected </w:t>
      </w:r>
      <w:r w:rsidR="00F34291">
        <w:rPr>
          <w:lang w:eastAsia="ja-JP"/>
        </w:rPr>
        <w:t>from</w:t>
      </w:r>
      <w:r w:rsidR="006135AC">
        <w:rPr>
          <w:lang w:eastAsia="ja-JP"/>
        </w:rPr>
        <w:t xml:space="preserve"> sequence</w:t>
      </w:r>
      <w:r w:rsidR="00E174E9">
        <w:rPr>
          <w:lang w:eastAsia="ja-JP"/>
        </w:rPr>
        <w:t>s</w:t>
      </w:r>
      <w:r w:rsidR="006135AC">
        <w:rPr>
          <w:lang w:eastAsia="ja-JP"/>
        </w:rPr>
        <w:t xml:space="preserve"> w</w:t>
      </w:r>
      <w:r w:rsidR="00E43233">
        <w:rPr>
          <w:lang w:eastAsia="ja-JP"/>
        </w:rPr>
        <w:t>ith good correlation properties</w:t>
      </w:r>
      <w:r w:rsidR="005D4C58">
        <w:rPr>
          <w:lang w:eastAsia="ja-JP"/>
        </w:rPr>
        <w:t xml:space="preserve">. </w:t>
      </w:r>
      <w:r w:rsidR="00FE420B">
        <w:rPr>
          <w:lang w:eastAsia="ja-JP"/>
        </w:rPr>
        <w:t xml:space="preserve">For the </w:t>
      </w:r>
      <w:r w:rsidR="00893220">
        <w:rPr>
          <w:lang w:eastAsia="ja-JP"/>
        </w:rPr>
        <w:t xml:space="preserve">devices </w:t>
      </w:r>
      <w:r w:rsidR="00895E4E">
        <w:rPr>
          <w:lang w:eastAsia="ja-JP"/>
        </w:rPr>
        <w:t xml:space="preserve">equipped </w:t>
      </w:r>
      <w:r w:rsidR="00F64F38">
        <w:rPr>
          <w:lang w:eastAsia="ja-JP"/>
        </w:rPr>
        <w:t xml:space="preserve">with </w:t>
      </w:r>
      <w:r w:rsidR="00AA0C6A">
        <w:rPr>
          <w:lang w:eastAsia="ja-JP"/>
        </w:rPr>
        <w:t xml:space="preserve">RF energy harvesting </w:t>
      </w:r>
      <w:r w:rsidR="00F60310">
        <w:rPr>
          <w:lang w:eastAsia="ja-JP"/>
        </w:rPr>
        <w:t xml:space="preserve">circuitry, </w:t>
      </w:r>
      <w:r w:rsidR="0083101C">
        <w:rPr>
          <w:lang w:eastAsia="ja-JP"/>
        </w:rPr>
        <w:t xml:space="preserve">an </w:t>
      </w:r>
      <w:r w:rsidR="000B1B5E">
        <w:rPr>
          <w:lang w:eastAsia="ja-JP"/>
        </w:rPr>
        <w:t xml:space="preserve">optional </w:t>
      </w:r>
      <w:r w:rsidR="0083101C">
        <w:rPr>
          <w:lang w:eastAsia="ja-JP"/>
        </w:rPr>
        <w:t xml:space="preserve">OFF period can be </w:t>
      </w:r>
      <w:r w:rsidR="0070676D">
        <w:rPr>
          <w:lang w:eastAsia="ja-JP"/>
        </w:rPr>
        <w:t xml:space="preserve">included prior to </w:t>
      </w:r>
      <w:r w:rsidR="00DC347E">
        <w:rPr>
          <w:lang w:eastAsia="ja-JP"/>
        </w:rPr>
        <w:t>the sequence used for</w:t>
      </w:r>
      <w:r w:rsidR="00392FC2">
        <w:rPr>
          <w:lang w:eastAsia="ja-JP"/>
        </w:rPr>
        <w:t xml:space="preserve"> </w:t>
      </w:r>
      <w:r w:rsidR="009912EF">
        <w:rPr>
          <w:lang w:eastAsia="ja-JP"/>
        </w:rPr>
        <w:t>clock acquisition</w:t>
      </w:r>
      <w:r w:rsidR="00DC347E">
        <w:rPr>
          <w:lang w:eastAsia="ja-JP"/>
        </w:rPr>
        <w:t xml:space="preserve"> and as start-indicator</w:t>
      </w:r>
      <w:r w:rsidR="00FC1BD0">
        <w:rPr>
          <w:lang w:eastAsia="ja-JP"/>
        </w:rPr>
        <w:t>,</w:t>
      </w:r>
      <w:r w:rsidR="009912EF">
        <w:rPr>
          <w:lang w:eastAsia="ja-JP"/>
        </w:rPr>
        <w:t xml:space="preserve"> </w:t>
      </w:r>
      <w:proofErr w:type="gramStart"/>
      <w:r w:rsidR="00E43233">
        <w:rPr>
          <w:lang w:eastAsia="ja-JP"/>
        </w:rPr>
        <w:t xml:space="preserve">similar </w:t>
      </w:r>
      <w:r w:rsidR="00D64FBA">
        <w:rPr>
          <w:lang w:eastAsia="ja-JP"/>
        </w:rPr>
        <w:t>to</w:t>
      </w:r>
      <w:proofErr w:type="gramEnd"/>
      <w:r w:rsidR="00D64FBA">
        <w:rPr>
          <w:lang w:eastAsia="ja-JP"/>
        </w:rPr>
        <w:t xml:space="preserve"> the R2D case</w:t>
      </w:r>
      <w:r w:rsidR="003E4093">
        <w:rPr>
          <w:lang w:eastAsia="ja-JP"/>
        </w:rPr>
        <w:t xml:space="preserve">. </w:t>
      </w:r>
      <w:r w:rsidR="00401D59">
        <w:rPr>
          <w:lang w:eastAsia="ja-JP"/>
        </w:rPr>
        <w:t xml:space="preserve">During the OFF period the excitation signal can still be provided to the </w:t>
      </w:r>
      <w:r w:rsidR="005E2503">
        <w:rPr>
          <w:lang w:eastAsia="ja-JP"/>
        </w:rPr>
        <w:t xml:space="preserve">AIoT device </w:t>
      </w:r>
      <w:r w:rsidR="005C35EB">
        <w:rPr>
          <w:lang w:eastAsia="ja-JP"/>
        </w:rPr>
        <w:t xml:space="preserve">where the backscattering device </w:t>
      </w:r>
      <w:r w:rsidR="000264B1">
        <w:rPr>
          <w:lang w:eastAsia="ja-JP"/>
        </w:rPr>
        <w:t>absorb</w:t>
      </w:r>
      <w:r w:rsidR="00060405">
        <w:rPr>
          <w:lang w:eastAsia="ja-JP"/>
        </w:rPr>
        <w:t>s</w:t>
      </w:r>
      <w:r w:rsidR="005528ED">
        <w:rPr>
          <w:lang w:eastAsia="ja-JP"/>
        </w:rPr>
        <w:t>/harvest</w:t>
      </w:r>
      <w:r w:rsidR="00F64F38">
        <w:rPr>
          <w:lang w:eastAsia="ja-JP"/>
        </w:rPr>
        <w:t>s</w:t>
      </w:r>
      <w:r w:rsidR="000264B1">
        <w:rPr>
          <w:lang w:eastAsia="ja-JP"/>
        </w:rPr>
        <w:t xml:space="preserve"> </w:t>
      </w:r>
      <w:r w:rsidR="00726C9F">
        <w:rPr>
          <w:lang w:eastAsia="ja-JP"/>
        </w:rPr>
        <w:t>this signal</w:t>
      </w:r>
      <w:r w:rsidR="005E2503">
        <w:rPr>
          <w:lang w:eastAsia="ja-JP"/>
        </w:rPr>
        <w:t>.</w:t>
      </w:r>
      <w:r w:rsidR="006A34F1">
        <w:rPr>
          <w:lang w:eastAsia="ja-JP"/>
        </w:rPr>
        <w:t xml:space="preserve"> </w:t>
      </w:r>
    </w:p>
    <w:p w14:paraId="163838FA" w14:textId="0BA2869F" w:rsidR="000F1559" w:rsidRDefault="000F1559" w:rsidP="00E4311A">
      <w:pPr>
        <w:jc w:val="both"/>
        <w:rPr>
          <w:lang w:eastAsia="ja-JP"/>
        </w:rPr>
      </w:pPr>
    </w:p>
    <w:p w14:paraId="69B99BD8" w14:textId="3A4F9827" w:rsidR="00862685" w:rsidRDefault="00296E09" w:rsidP="00E4311A">
      <w:pPr>
        <w:jc w:val="both"/>
        <w:rPr>
          <w:b/>
          <w:bCs/>
          <w:i/>
          <w:iCs/>
          <w:lang w:eastAsia="ja-JP"/>
        </w:rPr>
      </w:pPr>
      <w:r w:rsidRPr="00481176">
        <w:rPr>
          <w:b/>
          <w:bCs/>
          <w:i/>
          <w:iCs/>
          <w:lang w:eastAsia="ja-JP"/>
        </w:rPr>
        <w:t xml:space="preserve">Proposal </w:t>
      </w:r>
      <w:r w:rsidR="00481176" w:rsidRPr="00481176">
        <w:rPr>
          <w:b/>
          <w:bCs/>
          <w:i/>
          <w:iCs/>
          <w:lang w:eastAsia="ja-JP"/>
        </w:rPr>
        <w:t xml:space="preserve">4 </w:t>
      </w:r>
      <w:r w:rsidR="00481176">
        <w:rPr>
          <w:b/>
          <w:bCs/>
          <w:i/>
          <w:iCs/>
          <w:lang w:eastAsia="ja-JP"/>
        </w:rPr>
        <w:t>–</w:t>
      </w:r>
      <w:r w:rsidR="00481176" w:rsidRPr="00481176">
        <w:rPr>
          <w:b/>
          <w:bCs/>
          <w:i/>
          <w:iCs/>
          <w:lang w:eastAsia="ja-JP"/>
        </w:rPr>
        <w:t xml:space="preserve"> </w:t>
      </w:r>
      <w:r w:rsidR="00962B28">
        <w:rPr>
          <w:b/>
          <w:bCs/>
          <w:i/>
          <w:iCs/>
          <w:lang w:eastAsia="ja-JP"/>
        </w:rPr>
        <w:t xml:space="preserve">D2R preamble used for </w:t>
      </w:r>
      <w:r w:rsidR="007B752A">
        <w:rPr>
          <w:b/>
          <w:bCs/>
          <w:i/>
          <w:iCs/>
          <w:lang w:eastAsia="ja-JP"/>
        </w:rPr>
        <w:t>time</w:t>
      </w:r>
      <w:r w:rsidR="00EA6A8D">
        <w:rPr>
          <w:b/>
          <w:bCs/>
          <w:i/>
          <w:iCs/>
          <w:lang w:eastAsia="ja-JP"/>
        </w:rPr>
        <w:t>-</w:t>
      </w:r>
      <w:r w:rsidR="00962B28">
        <w:rPr>
          <w:b/>
          <w:bCs/>
          <w:i/>
          <w:iCs/>
          <w:lang w:eastAsia="ja-JP"/>
        </w:rPr>
        <w:t>acquisition is selected from known sequences with correlation properties.</w:t>
      </w:r>
    </w:p>
    <w:p w14:paraId="3E460256" w14:textId="77777777" w:rsidR="00862685" w:rsidRDefault="00862685" w:rsidP="00E4311A">
      <w:pPr>
        <w:jc w:val="both"/>
        <w:rPr>
          <w:b/>
          <w:bCs/>
          <w:i/>
          <w:iCs/>
          <w:lang w:eastAsia="ja-JP"/>
        </w:rPr>
      </w:pPr>
    </w:p>
    <w:p w14:paraId="06FD186D" w14:textId="03F351E5" w:rsidR="00296E09" w:rsidRPr="00481176" w:rsidRDefault="00862685" w:rsidP="00E4311A">
      <w:pPr>
        <w:jc w:val="both"/>
        <w:rPr>
          <w:b/>
          <w:bCs/>
          <w:i/>
          <w:iCs/>
          <w:lang w:eastAsia="ja-JP"/>
        </w:rPr>
      </w:pPr>
      <w:r>
        <w:rPr>
          <w:b/>
          <w:bCs/>
          <w:i/>
          <w:iCs/>
          <w:lang w:eastAsia="ja-JP"/>
        </w:rPr>
        <w:t xml:space="preserve">Proposal 5 </w:t>
      </w:r>
      <w:r w:rsidR="00916F5F">
        <w:rPr>
          <w:b/>
          <w:bCs/>
          <w:i/>
          <w:iCs/>
          <w:lang w:eastAsia="ja-JP"/>
        </w:rPr>
        <w:t>–</w:t>
      </w:r>
      <w:r>
        <w:rPr>
          <w:b/>
          <w:bCs/>
          <w:i/>
          <w:iCs/>
          <w:lang w:eastAsia="ja-JP"/>
        </w:rPr>
        <w:t xml:space="preserve"> </w:t>
      </w:r>
      <w:r w:rsidR="00962B28">
        <w:rPr>
          <w:b/>
          <w:bCs/>
          <w:i/>
          <w:iCs/>
          <w:lang w:eastAsia="ja-JP"/>
        </w:rPr>
        <w:t>F</w:t>
      </w:r>
      <w:r w:rsidR="00E757AB">
        <w:rPr>
          <w:b/>
          <w:bCs/>
          <w:i/>
          <w:iCs/>
          <w:lang w:eastAsia="ja-JP"/>
        </w:rPr>
        <w:t xml:space="preserve">or D2R preamble, </w:t>
      </w:r>
      <w:r w:rsidR="00E57833">
        <w:rPr>
          <w:b/>
          <w:bCs/>
          <w:i/>
          <w:iCs/>
          <w:lang w:eastAsia="ja-JP"/>
        </w:rPr>
        <w:t>RAN1 to s</w:t>
      </w:r>
      <w:r w:rsidR="00916F5F">
        <w:rPr>
          <w:b/>
          <w:bCs/>
          <w:i/>
          <w:iCs/>
          <w:lang w:eastAsia="ja-JP"/>
        </w:rPr>
        <w:t xml:space="preserve">upport </w:t>
      </w:r>
      <w:r w:rsidR="00E57833">
        <w:rPr>
          <w:b/>
          <w:bCs/>
          <w:i/>
          <w:iCs/>
          <w:lang w:eastAsia="ja-JP"/>
        </w:rPr>
        <w:t>a</w:t>
      </w:r>
      <w:r w:rsidR="00481176">
        <w:rPr>
          <w:b/>
          <w:bCs/>
          <w:i/>
          <w:iCs/>
          <w:lang w:eastAsia="ja-JP"/>
        </w:rPr>
        <w:t xml:space="preserve">n optional </w:t>
      </w:r>
      <w:r w:rsidR="005361DB">
        <w:rPr>
          <w:b/>
          <w:bCs/>
          <w:i/>
          <w:iCs/>
          <w:lang w:eastAsia="ja-JP"/>
        </w:rPr>
        <w:t xml:space="preserve">OFF period </w:t>
      </w:r>
      <w:r w:rsidR="00DB6964">
        <w:rPr>
          <w:b/>
          <w:bCs/>
          <w:i/>
          <w:iCs/>
          <w:lang w:eastAsia="ja-JP"/>
        </w:rPr>
        <w:t xml:space="preserve">prior </w:t>
      </w:r>
      <w:r w:rsidR="00DB6964" w:rsidRPr="0070382C">
        <w:rPr>
          <w:b/>
          <w:bCs/>
          <w:i/>
          <w:iCs/>
          <w:lang w:eastAsia="ja-JP"/>
        </w:rPr>
        <w:t xml:space="preserve">to </w:t>
      </w:r>
      <w:r w:rsidR="00F64F38" w:rsidRPr="0070382C">
        <w:rPr>
          <w:b/>
          <w:bCs/>
          <w:i/>
          <w:iCs/>
          <w:lang w:eastAsia="ja-JP"/>
        </w:rPr>
        <w:t>transmission of</w:t>
      </w:r>
      <w:r w:rsidR="00F64F38">
        <w:rPr>
          <w:b/>
          <w:bCs/>
          <w:i/>
          <w:iCs/>
          <w:lang w:eastAsia="ja-JP"/>
        </w:rPr>
        <w:t xml:space="preserve"> a </w:t>
      </w:r>
      <w:r w:rsidR="00B033D5">
        <w:rPr>
          <w:b/>
          <w:bCs/>
          <w:i/>
          <w:iCs/>
          <w:lang w:eastAsia="ja-JP"/>
        </w:rPr>
        <w:t xml:space="preserve">time-acquisition </w:t>
      </w:r>
      <w:r w:rsidR="00B703ED">
        <w:rPr>
          <w:b/>
          <w:bCs/>
          <w:i/>
          <w:iCs/>
          <w:lang w:eastAsia="ja-JP"/>
        </w:rPr>
        <w:t xml:space="preserve">sequence for </w:t>
      </w:r>
      <w:r w:rsidR="00644075">
        <w:rPr>
          <w:b/>
          <w:bCs/>
          <w:i/>
          <w:iCs/>
          <w:lang w:eastAsia="ja-JP"/>
        </w:rPr>
        <w:t xml:space="preserve">AIoT device with </w:t>
      </w:r>
      <w:r w:rsidR="00104FBE">
        <w:rPr>
          <w:b/>
          <w:bCs/>
          <w:i/>
          <w:iCs/>
          <w:lang w:eastAsia="ja-JP"/>
        </w:rPr>
        <w:t>RF harvesting capability.</w:t>
      </w:r>
      <w:r w:rsidR="005361DB">
        <w:rPr>
          <w:b/>
          <w:bCs/>
          <w:i/>
          <w:iCs/>
          <w:lang w:eastAsia="ja-JP"/>
        </w:rPr>
        <w:t xml:space="preserve"> </w:t>
      </w:r>
    </w:p>
    <w:p w14:paraId="4E451C7D" w14:textId="77777777" w:rsidR="00D64FBA" w:rsidRDefault="00D64FBA" w:rsidP="00B93C3D">
      <w:pPr>
        <w:rPr>
          <w:lang w:eastAsia="ja-JP"/>
        </w:rPr>
      </w:pPr>
    </w:p>
    <w:p w14:paraId="39BDF9DD" w14:textId="50837D69" w:rsidR="001003FE" w:rsidRDefault="00F4148A" w:rsidP="00B7196E">
      <w:pPr>
        <w:jc w:val="both"/>
        <w:rPr>
          <w:lang w:eastAsia="ja-JP"/>
        </w:rPr>
      </w:pPr>
      <w:r>
        <w:rPr>
          <w:lang w:eastAsia="ja-JP"/>
        </w:rPr>
        <w:t xml:space="preserve">During </w:t>
      </w:r>
      <w:r w:rsidR="00390853">
        <w:rPr>
          <w:lang w:eastAsia="ja-JP"/>
        </w:rPr>
        <w:t xml:space="preserve">the </w:t>
      </w:r>
      <w:r w:rsidR="009D1A51">
        <w:rPr>
          <w:lang w:eastAsia="ja-JP"/>
        </w:rPr>
        <w:t>previous meeting</w:t>
      </w:r>
      <w:r w:rsidR="00AB1B45">
        <w:rPr>
          <w:lang w:eastAsia="ja-JP"/>
        </w:rPr>
        <w:t>s</w:t>
      </w:r>
      <w:r w:rsidR="009D1A51">
        <w:rPr>
          <w:lang w:eastAsia="ja-JP"/>
        </w:rPr>
        <w:t xml:space="preserve">, </w:t>
      </w:r>
      <w:r w:rsidR="00AB1B45">
        <w:rPr>
          <w:lang w:eastAsia="ja-JP"/>
        </w:rPr>
        <w:t xml:space="preserve">the </w:t>
      </w:r>
      <w:r w:rsidR="009D1A51">
        <w:rPr>
          <w:lang w:eastAsia="ja-JP"/>
        </w:rPr>
        <w:t xml:space="preserve">use of </w:t>
      </w:r>
      <w:r w:rsidR="00F64F38">
        <w:rPr>
          <w:lang w:eastAsia="ja-JP"/>
        </w:rPr>
        <w:t xml:space="preserve">a </w:t>
      </w:r>
      <w:r w:rsidR="001743EF">
        <w:rPr>
          <w:lang w:eastAsia="ja-JP"/>
        </w:rPr>
        <w:t xml:space="preserve">postamble </w:t>
      </w:r>
      <w:r w:rsidR="00386C80">
        <w:rPr>
          <w:lang w:eastAsia="ja-JP"/>
        </w:rPr>
        <w:t xml:space="preserve">to </w:t>
      </w:r>
      <w:r w:rsidR="00C13E6D">
        <w:rPr>
          <w:lang w:eastAsia="ja-JP"/>
        </w:rPr>
        <w:t>be transmitted at the end of</w:t>
      </w:r>
      <w:r w:rsidR="00427B95">
        <w:rPr>
          <w:lang w:eastAsia="ja-JP"/>
        </w:rPr>
        <w:t xml:space="preserve"> the data transmission as an end-delimiter</w:t>
      </w:r>
      <w:r w:rsidR="00C13E6D">
        <w:rPr>
          <w:lang w:eastAsia="ja-JP"/>
        </w:rPr>
        <w:t xml:space="preserve"> </w:t>
      </w:r>
      <w:r w:rsidR="001743EF">
        <w:rPr>
          <w:lang w:eastAsia="ja-JP"/>
        </w:rPr>
        <w:t xml:space="preserve">has been discussed. </w:t>
      </w:r>
      <w:r w:rsidR="00914565">
        <w:rPr>
          <w:lang w:eastAsia="ja-JP"/>
        </w:rPr>
        <w:t xml:space="preserve">Additionally, </w:t>
      </w:r>
      <w:r w:rsidR="00F64F38">
        <w:rPr>
          <w:lang w:eastAsia="ja-JP"/>
        </w:rPr>
        <w:t>the</w:t>
      </w:r>
      <w:r w:rsidR="00914565">
        <w:rPr>
          <w:lang w:eastAsia="ja-JP"/>
        </w:rPr>
        <w:t xml:space="preserve"> use of control </w:t>
      </w:r>
      <w:r w:rsidR="002D4984">
        <w:rPr>
          <w:lang w:eastAsia="ja-JP"/>
        </w:rPr>
        <w:t xml:space="preserve">information prior to data </w:t>
      </w:r>
      <w:r w:rsidR="00D60415">
        <w:rPr>
          <w:lang w:eastAsia="ja-JP"/>
        </w:rPr>
        <w:t xml:space="preserve">transmission is </w:t>
      </w:r>
      <w:r w:rsidR="00742A84">
        <w:rPr>
          <w:lang w:eastAsia="ja-JP"/>
        </w:rPr>
        <w:t>under discussion.</w:t>
      </w:r>
      <w:r w:rsidR="00144469">
        <w:rPr>
          <w:lang w:eastAsia="ja-JP"/>
        </w:rPr>
        <w:t xml:space="preserve"> In our view, </w:t>
      </w:r>
      <w:r w:rsidR="00D41BC4">
        <w:rPr>
          <w:lang w:eastAsia="ja-JP"/>
        </w:rPr>
        <w:t xml:space="preserve">the </w:t>
      </w:r>
      <w:r w:rsidR="00845CF0">
        <w:rPr>
          <w:lang w:eastAsia="ja-JP"/>
        </w:rPr>
        <w:t xml:space="preserve">length of the data can be transmitted </w:t>
      </w:r>
      <w:r w:rsidR="003236CD">
        <w:rPr>
          <w:lang w:eastAsia="ja-JP"/>
        </w:rPr>
        <w:t>in the control channel and therefore introduction of contro</w:t>
      </w:r>
      <w:r w:rsidR="00057081">
        <w:rPr>
          <w:lang w:eastAsia="ja-JP"/>
        </w:rPr>
        <w:t>l information</w:t>
      </w:r>
      <w:r w:rsidR="003236CD">
        <w:rPr>
          <w:lang w:eastAsia="ja-JP"/>
        </w:rPr>
        <w:t xml:space="preserve"> is beneficial</w:t>
      </w:r>
      <w:r w:rsidR="0079393B">
        <w:rPr>
          <w:lang w:eastAsia="ja-JP"/>
        </w:rPr>
        <w:t xml:space="preserve">. </w:t>
      </w:r>
      <w:r w:rsidR="005652E6">
        <w:rPr>
          <w:lang w:eastAsia="ja-JP"/>
        </w:rPr>
        <w:t xml:space="preserve">However, there are certain scenarios where </w:t>
      </w:r>
      <w:r w:rsidR="00B636D7">
        <w:rPr>
          <w:lang w:eastAsia="ja-JP"/>
        </w:rPr>
        <w:t>the AIoT device</w:t>
      </w:r>
      <w:r w:rsidR="009B0655">
        <w:rPr>
          <w:lang w:eastAsia="ja-JP"/>
        </w:rPr>
        <w:t xml:space="preserve"> cannot fulfil the </w:t>
      </w:r>
      <w:r w:rsidR="00AA6349">
        <w:rPr>
          <w:lang w:eastAsia="ja-JP"/>
        </w:rPr>
        <w:t>data tra</w:t>
      </w:r>
      <w:r w:rsidR="0094021A">
        <w:rPr>
          <w:lang w:eastAsia="ja-JP"/>
        </w:rPr>
        <w:t>nsmission</w:t>
      </w:r>
      <w:r w:rsidR="001F4C41">
        <w:rPr>
          <w:lang w:eastAsia="ja-JP"/>
        </w:rPr>
        <w:t xml:space="preserve"> according to </w:t>
      </w:r>
      <w:r w:rsidR="00B61C00">
        <w:rPr>
          <w:lang w:eastAsia="ja-JP"/>
        </w:rPr>
        <w:t xml:space="preserve">the </w:t>
      </w:r>
      <w:r w:rsidR="001E6CB5">
        <w:rPr>
          <w:lang w:eastAsia="ja-JP"/>
        </w:rPr>
        <w:t>indicated data</w:t>
      </w:r>
      <w:r w:rsidR="00142FD2">
        <w:rPr>
          <w:lang w:eastAsia="ja-JP"/>
        </w:rPr>
        <w:t xml:space="preserve"> </w:t>
      </w:r>
      <w:r w:rsidR="00987A5C">
        <w:rPr>
          <w:lang w:eastAsia="ja-JP"/>
        </w:rPr>
        <w:t>size</w:t>
      </w:r>
      <w:r w:rsidR="00CD593A">
        <w:rPr>
          <w:lang w:eastAsia="ja-JP"/>
        </w:rPr>
        <w:t xml:space="preserve"> indicated in the control information</w:t>
      </w:r>
      <w:r w:rsidR="000E7A75">
        <w:rPr>
          <w:lang w:eastAsia="ja-JP"/>
        </w:rPr>
        <w:t xml:space="preserve">. </w:t>
      </w:r>
      <w:r w:rsidR="004303B2">
        <w:rPr>
          <w:lang w:eastAsia="ja-JP"/>
        </w:rPr>
        <w:t>For inst</w:t>
      </w:r>
      <w:r w:rsidR="00CD593A">
        <w:rPr>
          <w:lang w:eastAsia="ja-JP"/>
        </w:rPr>
        <w:t>ance</w:t>
      </w:r>
      <w:r w:rsidR="00F64F38">
        <w:rPr>
          <w:lang w:eastAsia="ja-JP"/>
        </w:rPr>
        <w:t>:</w:t>
      </w:r>
    </w:p>
    <w:p w14:paraId="46493A34" w14:textId="77777777" w:rsidR="00F64F38" w:rsidRDefault="00F64F38" w:rsidP="00B7196E">
      <w:pPr>
        <w:jc w:val="both"/>
        <w:rPr>
          <w:lang w:eastAsia="ja-JP"/>
        </w:rPr>
      </w:pPr>
    </w:p>
    <w:p w14:paraId="159BDF18" w14:textId="053B85B3" w:rsidR="00D55AC6" w:rsidRPr="003A18D7" w:rsidRDefault="00310D29" w:rsidP="00310D29">
      <w:pPr>
        <w:pStyle w:val="ListParagraph"/>
        <w:numPr>
          <w:ilvl w:val="1"/>
          <w:numId w:val="22"/>
        </w:numPr>
        <w:ind w:firstLineChars="0"/>
        <w:jc w:val="both"/>
        <w:rPr>
          <w:lang w:eastAsia="ja-JP"/>
        </w:rPr>
      </w:pPr>
      <w:r w:rsidRPr="003A18D7">
        <w:rPr>
          <w:lang w:val="en-US" w:eastAsia="ja-JP"/>
        </w:rPr>
        <w:t>t</w:t>
      </w:r>
      <w:r w:rsidR="0045662E">
        <w:rPr>
          <w:lang w:eastAsia="ja-JP"/>
        </w:rPr>
        <w:t xml:space="preserve">he </w:t>
      </w:r>
      <w:r w:rsidRPr="003A18D7">
        <w:rPr>
          <w:lang w:val="en-US" w:eastAsia="ja-JP"/>
        </w:rPr>
        <w:t>AIoT device may r</w:t>
      </w:r>
      <w:r w:rsidR="00F64F38">
        <w:rPr>
          <w:lang w:val="en-US" w:eastAsia="ja-JP"/>
        </w:rPr>
        <w:t>u</w:t>
      </w:r>
      <w:r w:rsidRPr="003A18D7">
        <w:rPr>
          <w:lang w:val="en-US" w:eastAsia="ja-JP"/>
        </w:rPr>
        <w:t>n out of</w:t>
      </w:r>
      <w:r>
        <w:rPr>
          <w:lang w:val="en-US" w:eastAsia="ja-JP"/>
        </w:rPr>
        <w:t xml:space="preserve"> </w:t>
      </w:r>
      <w:r w:rsidR="002C11C2">
        <w:rPr>
          <w:lang w:val="en-US" w:eastAsia="ja-JP"/>
        </w:rPr>
        <w:t>power earlier than expected</w:t>
      </w:r>
      <w:r w:rsidR="00A72067">
        <w:rPr>
          <w:lang w:val="en-US" w:eastAsia="ja-JP"/>
        </w:rPr>
        <w:t xml:space="preserve"> and it needs to </w:t>
      </w:r>
      <w:r w:rsidR="00416611">
        <w:rPr>
          <w:lang w:val="en-US" w:eastAsia="ja-JP"/>
        </w:rPr>
        <w:t>pause its transmission without any need to re-transmit</w:t>
      </w:r>
      <w:r w:rsidR="00343CC6">
        <w:rPr>
          <w:lang w:val="en-US" w:eastAsia="ja-JP"/>
        </w:rPr>
        <w:t xml:space="preserve"> the earlier part of its data</w:t>
      </w:r>
      <w:r w:rsidR="00D55AC6">
        <w:rPr>
          <w:lang w:val="en-US" w:eastAsia="ja-JP"/>
        </w:rPr>
        <w:t>.</w:t>
      </w:r>
    </w:p>
    <w:p w14:paraId="1C764AD2" w14:textId="6DC08B77" w:rsidR="00F64F38" w:rsidRPr="00961986" w:rsidRDefault="00653857" w:rsidP="00C645DF">
      <w:pPr>
        <w:pStyle w:val="ListParagraph"/>
        <w:numPr>
          <w:ilvl w:val="1"/>
          <w:numId w:val="22"/>
        </w:numPr>
        <w:ind w:firstLineChars="0"/>
        <w:jc w:val="both"/>
        <w:rPr>
          <w:lang w:eastAsia="ja-JP"/>
        </w:rPr>
      </w:pPr>
      <w:r w:rsidRPr="003A18D7">
        <w:rPr>
          <w:lang w:val="en-US" w:eastAsia="ja-JP"/>
        </w:rPr>
        <w:t xml:space="preserve">the </w:t>
      </w:r>
      <w:r w:rsidR="0045662E">
        <w:rPr>
          <w:lang w:eastAsia="ja-JP"/>
        </w:rPr>
        <w:t xml:space="preserve">total size of </w:t>
      </w:r>
      <w:r w:rsidR="00B70632">
        <w:rPr>
          <w:lang w:eastAsia="ja-JP"/>
        </w:rPr>
        <w:t>data</w:t>
      </w:r>
      <w:r w:rsidRPr="003A18D7">
        <w:rPr>
          <w:lang w:val="en-US" w:eastAsia="ja-JP"/>
        </w:rPr>
        <w:t xml:space="preserve"> </w:t>
      </w:r>
      <w:r>
        <w:rPr>
          <w:lang w:val="en-US" w:eastAsia="ja-JP"/>
        </w:rPr>
        <w:t>available for transmission</w:t>
      </w:r>
      <w:r w:rsidR="00B70632">
        <w:rPr>
          <w:lang w:eastAsia="ja-JP"/>
        </w:rPr>
        <w:t xml:space="preserve"> is smaller </w:t>
      </w:r>
      <w:r w:rsidRPr="003A18D7">
        <w:rPr>
          <w:lang w:val="en-US" w:eastAsia="ja-JP"/>
        </w:rPr>
        <w:t xml:space="preserve">than </w:t>
      </w:r>
      <w:r w:rsidR="00B70632">
        <w:rPr>
          <w:lang w:eastAsia="ja-JP"/>
        </w:rPr>
        <w:t>that</w:t>
      </w:r>
      <w:r w:rsidRPr="003A18D7">
        <w:rPr>
          <w:lang w:val="en-US" w:eastAsia="ja-JP"/>
        </w:rPr>
        <w:t xml:space="preserve"> </w:t>
      </w:r>
      <w:r w:rsidR="00B942DD" w:rsidRPr="00C645DF">
        <w:rPr>
          <w:lang w:val="en-US" w:eastAsia="ja-JP"/>
        </w:rPr>
        <w:t>scheduled</w:t>
      </w:r>
      <w:r w:rsidR="003A18D7">
        <w:rPr>
          <w:lang w:val="en-US" w:eastAsia="ja-JP"/>
        </w:rPr>
        <w:t xml:space="preserve"> by the reader</w:t>
      </w:r>
      <w:r w:rsidR="00665B40">
        <w:rPr>
          <w:lang w:val="en-US" w:eastAsia="ja-JP"/>
        </w:rPr>
        <w:t xml:space="preserve"> and </w:t>
      </w:r>
      <w:r w:rsidR="00F64F38">
        <w:rPr>
          <w:lang w:val="en-US" w:eastAsia="ja-JP"/>
        </w:rPr>
        <w:t xml:space="preserve">the </w:t>
      </w:r>
      <w:r w:rsidR="007B0CE2" w:rsidRPr="00C645DF">
        <w:rPr>
          <w:lang w:val="en-US" w:eastAsia="ja-JP"/>
        </w:rPr>
        <w:t xml:space="preserve">AIoT device does not </w:t>
      </w:r>
      <w:r w:rsidR="00665B40">
        <w:rPr>
          <w:lang w:val="en-US" w:eastAsia="ja-JP"/>
        </w:rPr>
        <w:t>want</w:t>
      </w:r>
      <w:r w:rsidR="007B0CE2" w:rsidRPr="00C645DF">
        <w:rPr>
          <w:lang w:val="en-US" w:eastAsia="ja-JP"/>
        </w:rPr>
        <w:t xml:space="preserve"> to </w:t>
      </w:r>
      <w:r w:rsidR="00D16F6F" w:rsidRPr="00C645DF">
        <w:rPr>
          <w:lang w:val="en-US" w:eastAsia="ja-JP"/>
        </w:rPr>
        <w:t xml:space="preserve">perform any zero padding </w:t>
      </w:r>
      <w:r w:rsidR="00495606" w:rsidRPr="00C645DF">
        <w:rPr>
          <w:lang w:val="en-US" w:eastAsia="ja-JP"/>
        </w:rPr>
        <w:t xml:space="preserve">to </w:t>
      </w:r>
      <w:r w:rsidR="00775C1F" w:rsidRPr="00C645DF">
        <w:rPr>
          <w:lang w:val="en-US" w:eastAsia="ja-JP"/>
        </w:rPr>
        <w:t>the end of its data transmission</w:t>
      </w:r>
      <w:r w:rsidR="00C645DF" w:rsidRPr="00C645DF">
        <w:rPr>
          <w:lang w:val="en-US" w:eastAsia="ja-JP"/>
        </w:rPr>
        <w:t>.</w:t>
      </w:r>
      <w:r w:rsidR="00F64F38">
        <w:rPr>
          <w:lang w:val="en-US" w:eastAsia="ja-JP"/>
        </w:rPr>
        <w:t xml:space="preserve"> </w:t>
      </w:r>
    </w:p>
    <w:p w14:paraId="5B2C92B8" w14:textId="73C695E9" w:rsidR="001003FE" w:rsidRPr="00961986" w:rsidRDefault="00F64F38" w:rsidP="00213BE9">
      <w:pPr>
        <w:pStyle w:val="ListParagraph"/>
        <w:numPr>
          <w:ilvl w:val="1"/>
          <w:numId w:val="22"/>
        </w:numPr>
        <w:ind w:firstLineChars="0"/>
        <w:jc w:val="both"/>
        <w:rPr>
          <w:strike/>
          <w:lang w:eastAsia="ja-JP"/>
        </w:rPr>
      </w:pPr>
      <w:r w:rsidRPr="00A558B4">
        <w:rPr>
          <w:lang w:val="en-US" w:eastAsia="ja-JP"/>
        </w:rPr>
        <w:t xml:space="preserve">the </w:t>
      </w:r>
      <w:r w:rsidR="003A18D7" w:rsidRPr="00A558B4">
        <w:rPr>
          <w:lang w:val="en-US" w:eastAsia="ja-JP"/>
        </w:rPr>
        <w:t xml:space="preserve">AIoT device </w:t>
      </w:r>
      <w:r w:rsidR="00CE43EB" w:rsidRPr="00A558B4">
        <w:rPr>
          <w:lang w:val="en-US" w:eastAsia="ja-JP"/>
        </w:rPr>
        <w:t xml:space="preserve">autonomously </w:t>
      </w:r>
      <w:r w:rsidRPr="00A558B4">
        <w:rPr>
          <w:lang w:val="en-US" w:eastAsia="ja-JP"/>
        </w:rPr>
        <w:t>segments</w:t>
      </w:r>
      <w:r w:rsidR="000927E9" w:rsidRPr="00A558B4">
        <w:rPr>
          <w:lang w:val="en-US" w:eastAsia="ja-JP"/>
        </w:rPr>
        <w:t xml:space="preserve"> its data transmission to </w:t>
      </w:r>
      <w:r w:rsidR="00213BE9" w:rsidRPr="00A558B4">
        <w:rPr>
          <w:lang w:val="en-US" w:eastAsia="ja-JP"/>
        </w:rPr>
        <w:t>be able to harvest energy for transmission of each data segment.</w:t>
      </w:r>
      <w:r w:rsidR="003D037F" w:rsidRPr="00A558B4">
        <w:rPr>
          <w:lang w:val="en-US" w:eastAsia="ja-JP"/>
        </w:rPr>
        <w:t xml:space="preserve"> </w:t>
      </w:r>
    </w:p>
    <w:p w14:paraId="584A0631" w14:textId="77777777" w:rsidR="00F64F38" w:rsidRPr="00961986" w:rsidRDefault="00F64F38" w:rsidP="00961986">
      <w:pPr>
        <w:pStyle w:val="ListParagraph"/>
        <w:ind w:left="1260" w:firstLineChars="0" w:firstLine="0"/>
        <w:jc w:val="both"/>
        <w:rPr>
          <w:strike/>
          <w:lang w:eastAsia="ja-JP"/>
        </w:rPr>
      </w:pPr>
    </w:p>
    <w:p w14:paraId="5BD74EE9" w14:textId="79794D4F" w:rsidR="001F5C06" w:rsidRDefault="001F5C06" w:rsidP="00B7196E">
      <w:pPr>
        <w:jc w:val="both"/>
        <w:rPr>
          <w:lang w:eastAsia="ja-JP"/>
        </w:rPr>
      </w:pPr>
      <w:r w:rsidRPr="00A558B4">
        <w:rPr>
          <w:lang w:eastAsia="ja-JP"/>
        </w:rPr>
        <w:t>Under these conditions, the AIoT devices need</w:t>
      </w:r>
      <w:r w:rsidR="00F64F38" w:rsidRPr="00A558B4">
        <w:rPr>
          <w:lang w:eastAsia="ja-JP"/>
        </w:rPr>
        <w:t>s</w:t>
      </w:r>
      <w:r w:rsidRPr="00A558B4">
        <w:rPr>
          <w:lang w:eastAsia="ja-JP"/>
        </w:rPr>
        <w:t xml:space="preserve"> to transmit a postamble or an end-delimiter to indicate </w:t>
      </w:r>
      <w:r w:rsidR="00F64F38" w:rsidRPr="00A558B4">
        <w:rPr>
          <w:lang w:eastAsia="ja-JP"/>
        </w:rPr>
        <w:t xml:space="preserve">a </w:t>
      </w:r>
      <w:r w:rsidRPr="00A558B4">
        <w:rPr>
          <w:lang w:eastAsia="ja-JP"/>
        </w:rPr>
        <w:t>pause or end of</w:t>
      </w:r>
      <w:r>
        <w:rPr>
          <w:lang w:eastAsia="ja-JP"/>
        </w:rPr>
        <w:t xml:space="preserve"> its data transmission.</w:t>
      </w:r>
    </w:p>
    <w:p w14:paraId="61ADECD1" w14:textId="77777777" w:rsidR="001F5C06" w:rsidRDefault="001F5C06" w:rsidP="00B7196E">
      <w:pPr>
        <w:jc w:val="both"/>
        <w:rPr>
          <w:lang w:eastAsia="ja-JP"/>
        </w:rPr>
      </w:pPr>
    </w:p>
    <w:p w14:paraId="45D04F49" w14:textId="424A620E" w:rsidR="001003FE" w:rsidRPr="001E72CC" w:rsidRDefault="001003FE" w:rsidP="00B7196E">
      <w:pPr>
        <w:jc w:val="both"/>
        <w:rPr>
          <w:b/>
          <w:bCs/>
          <w:i/>
          <w:iCs/>
          <w:lang w:eastAsia="ja-JP"/>
        </w:rPr>
      </w:pPr>
      <w:r w:rsidRPr="001E72CC">
        <w:rPr>
          <w:b/>
          <w:bCs/>
          <w:i/>
          <w:iCs/>
          <w:lang w:eastAsia="ja-JP"/>
        </w:rPr>
        <w:t xml:space="preserve">Proposal 6 – Introduction of the control information </w:t>
      </w:r>
      <w:r w:rsidR="00C967F0">
        <w:rPr>
          <w:b/>
          <w:bCs/>
          <w:i/>
          <w:iCs/>
          <w:lang w:eastAsia="ja-JP"/>
        </w:rPr>
        <w:t xml:space="preserve">prior to data transmission </w:t>
      </w:r>
      <w:r w:rsidRPr="001E72CC">
        <w:rPr>
          <w:b/>
          <w:bCs/>
          <w:i/>
          <w:iCs/>
          <w:lang w:eastAsia="ja-JP"/>
        </w:rPr>
        <w:t xml:space="preserve">is needed to </w:t>
      </w:r>
      <w:r w:rsidR="004750E7" w:rsidRPr="001E72CC">
        <w:rPr>
          <w:b/>
          <w:bCs/>
          <w:i/>
          <w:iCs/>
          <w:lang w:eastAsia="ja-JP"/>
        </w:rPr>
        <w:t>indicate the total size or length of the data transmission.</w:t>
      </w:r>
    </w:p>
    <w:p w14:paraId="53ECB84D" w14:textId="77777777" w:rsidR="004750E7" w:rsidRDefault="004750E7" w:rsidP="00B7196E">
      <w:pPr>
        <w:jc w:val="both"/>
        <w:rPr>
          <w:lang w:eastAsia="ja-JP"/>
        </w:rPr>
      </w:pPr>
    </w:p>
    <w:p w14:paraId="29886936" w14:textId="1BC0C1F4" w:rsidR="004750E7" w:rsidRPr="001E72CC" w:rsidRDefault="004750E7" w:rsidP="00B7196E">
      <w:pPr>
        <w:jc w:val="both"/>
        <w:rPr>
          <w:b/>
          <w:bCs/>
          <w:i/>
          <w:iCs/>
          <w:lang w:eastAsia="ja-JP"/>
        </w:rPr>
      </w:pPr>
      <w:r w:rsidRPr="001E72CC">
        <w:rPr>
          <w:b/>
          <w:bCs/>
          <w:i/>
          <w:iCs/>
          <w:lang w:eastAsia="ja-JP"/>
        </w:rPr>
        <w:t xml:space="preserve">Proposal 7 </w:t>
      </w:r>
      <w:r w:rsidR="005D5310">
        <w:rPr>
          <w:b/>
          <w:bCs/>
          <w:i/>
          <w:iCs/>
          <w:lang w:eastAsia="ja-JP"/>
        </w:rPr>
        <w:t>–</w:t>
      </w:r>
      <w:r w:rsidRPr="001E72CC">
        <w:rPr>
          <w:b/>
          <w:bCs/>
          <w:i/>
          <w:iCs/>
          <w:lang w:eastAsia="ja-JP"/>
        </w:rPr>
        <w:t xml:space="preserve"> </w:t>
      </w:r>
      <w:r w:rsidR="005D5310">
        <w:rPr>
          <w:b/>
          <w:bCs/>
          <w:i/>
          <w:iCs/>
          <w:lang w:eastAsia="ja-JP"/>
        </w:rPr>
        <w:t xml:space="preserve">Support transmission of </w:t>
      </w:r>
      <w:r w:rsidR="00F64F38">
        <w:rPr>
          <w:b/>
          <w:bCs/>
          <w:i/>
          <w:iCs/>
          <w:lang w:eastAsia="ja-JP"/>
        </w:rPr>
        <w:t xml:space="preserve">a </w:t>
      </w:r>
      <w:r w:rsidR="005D5310">
        <w:rPr>
          <w:b/>
          <w:bCs/>
          <w:i/>
          <w:iCs/>
          <w:lang w:eastAsia="ja-JP"/>
        </w:rPr>
        <w:t xml:space="preserve">postamble as </w:t>
      </w:r>
      <w:r w:rsidR="00F64F38">
        <w:rPr>
          <w:b/>
          <w:bCs/>
          <w:i/>
          <w:iCs/>
          <w:lang w:eastAsia="ja-JP"/>
        </w:rPr>
        <w:t xml:space="preserve">an </w:t>
      </w:r>
      <w:r w:rsidR="00340DF7">
        <w:rPr>
          <w:b/>
          <w:bCs/>
          <w:i/>
          <w:iCs/>
          <w:lang w:eastAsia="ja-JP"/>
        </w:rPr>
        <w:t>end-delimiter of data transmission.</w:t>
      </w:r>
    </w:p>
    <w:p w14:paraId="6963731B" w14:textId="7FB109C2" w:rsidR="00536213" w:rsidRDefault="00FF30F0" w:rsidP="00B7196E">
      <w:pPr>
        <w:jc w:val="both"/>
        <w:rPr>
          <w:lang w:eastAsia="ja-JP"/>
        </w:rPr>
      </w:pPr>
      <w:r>
        <w:rPr>
          <w:lang w:eastAsia="ja-JP"/>
        </w:rPr>
        <w:t xml:space="preserve"> </w:t>
      </w:r>
      <w:r w:rsidR="008857F8">
        <w:rPr>
          <w:lang w:eastAsia="ja-JP"/>
        </w:rPr>
        <w:t xml:space="preserve"> </w:t>
      </w:r>
    </w:p>
    <w:p w14:paraId="60E64CB6" w14:textId="77777777" w:rsidR="00732312" w:rsidRDefault="00732312" w:rsidP="00B93C3D">
      <w:pPr>
        <w:rPr>
          <w:lang w:eastAsia="ja-JP"/>
        </w:rPr>
      </w:pPr>
    </w:p>
    <w:p w14:paraId="3996AD60" w14:textId="0D533D27" w:rsidR="00C12C24" w:rsidRPr="00961986" w:rsidRDefault="00C12C24"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961986">
        <w:rPr>
          <w:sz w:val="32"/>
          <w:szCs w:val="32"/>
        </w:rPr>
        <w:t xml:space="preserve">Proximity determination </w:t>
      </w:r>
    </w:p>
    <w:p w14:paraId="3879242F" w14:textId="15CDEFA7" w:rsidR="00B819D6" w:rsidRDefault="00184517" w:rsidP="00C12C24">
      <w:pPr>
        <w:spacing w:afterLines="50" w:after="156"/>
        <w:jc w:val="both"/>
        <w:rPr>
          <w:sz w:val="22"/>
          <w:szCs w:val="22"/>
        </w:rPr>
      </w:pPr>
      <w:r>
        <w:rPr>
          <w:sz w:val="22"/>
          <w:szCs w:val="22"/>
        </w:rPr>
        <w:t xml:space="preserve">The following </w:t>
      </w:r>
      <w:r w:rsidR="00D1086A">
        <w:rPr>
          <w:sz w:val="22"/>
          <w:szCs w:val="22"/>
        </w:rPr>
        <w:t xml:space="preserve">RAN1 </w:t>
      </w:r>
      <w:r>
        <w:rPr>
          <w:sz w:val="22"/>
          <w:szCs w:val="22"/>
        </w:rPr>
        <w:t>agreements related to proximity determination have been m</w:t>
      </w:r>
      <w:r w:rsidR="00D1086A">
        <w:rPr>
          <w:sz w:val="22"/>
          <w:szCs w:val="22"/>
        </w:rPr>
        <w:t>ade:</w:t>
      </w:r>
    </w:p>
    <w:tbl>
      <w:tblPr>
        <w:tblStyle w:val="TableGrid"/>
        <w:tblW w:w="0" w:type="auto"/>
        <w:tblLook w:val="04A0" w:firstRow="1" w:lastRow="0" w:firstColumn="1" w:lastColumn="0" w:noHBand="0" w:noVBand="1"/>
      </w:tblPr>
      <w:tblGrid>
        <w:gridCol w:w="9962"/>
      </w:tblGrid>
      <w:tr w:rsidR="00B414CB" w14:paraId="561004A9" w14:textId="77777777" w:rsidTr="00D1086A">
        <w:tc>
          <w:tcPr>
            <w:tcW w:w="9962" w:type="dxa"/>
          </w:tcPr>
          <w:p w14:paraId="62DDA32A" w14:textId="77777777" w:rsidR="006C4475" w:rsidRPr="006C4475" w:rsidRDefault="006C4475" w:rsidP="006C4475">
            <w:pPr>
              <w:jc w:val="both"/>
              <w:rPr>
                <w:rFonts w:eastAsia="Malgun Gothic"/>
                <w:sz w:val="20"/>
                <w:szCs w:val="20"/>
                <w:lang w:eastAsia="zh-CN"/>
              </w:rPr>
            </w:pPr>
            <w:r w:rsidRPr="006C4475">
              <w:rPr>
                <w:rFonts w:eastAsia="Malgun Gothic"/>
                <w:sz w:val="20"/>
                <w:szCs w:val="20"/>
                <w:highlight w:val="green"/>
                <w:lang w:eastAsia="zh-CN"/>
              </w:rPr>
              <w:t>Agreement</w:t>
            </w:r>
          </w:p>
          <w:p w14:paraId="6BC973B2" w14:textId="77777777" w:rsidR="006C4475" w:rsidRPr="006C4475" w:rsidRDefault="006C4475" w:rsidP="006C4475">
            <w:pPr>
              <w:numPr>
                <w:ilvl w:val="0"/>
                <w:numId w:val="10"/>
              </w:numPr>
              <w:autoSpaceDE w:val="0"/>
              <w:autoSpaceDN w:val="0"/>
              <w:adjustRightInd w:val="0"/>
              <w:snapToGrid w:val="0"/>
              <w:ind w:left="0"/>
              <w:contextualSpacing/>
              <w:jc w:val="both"/>
              <w:rPr>
                <w:rFonts w:ascii="Times" w:eastAsia="Batang" w:hAnsi="Times"/>
                <w:sz w:val="20"/>
                <w:lang w:eastAsia="x-none"/>
              </w:rPr>
            </w:pPr>
            <w:r w:rsidRPr="006C4475">
              <w:rPr>
                <w:rFonts w:ascii="Times" w:eastAsia="Batang" w:hAnsi="Times"/>
                <w:sz w:val="20"/>
                <w:lang w:eastAsia="x-none"/>
              </w:rPr>
              <w:t xml:space="preserve">Proximity determination based on device side measurements is not considered. </w:t>
            </w:r>
          </w:p>
          <w:p w14:paraId="0E0C3FF4" w14:textId="77777777" w:rsidR="00D1086A" w:rsidRPr="00B55BA2" w:rsidRDefault="00D1086A" w:rsidP="00C12C24">
            <w:pPr>
              <w:spacing w:afterLines="50" w:after="156"/>
              <w:jc w:val="both"/>
              <w:rPr>
                <w:sz w:val="22"/>
                <w:szCs w:val="22"/>
              </w:rPr>
            </w:pPr>
          </w:p>
          <w:p w14:paraId="2A82C2B6" w14:textId="77777777" w:rsidR="00B55BA2" w:rsidRPr="00B55BA2" w:rsidRDefault="00B55BA2" w:rsidP="00B55BA2">
            <w:pPr>
              <w:jc w:val="both"/>
              <w:rPr>
                <w:rFonts w:eastAsia="Malgun Gothic"/>
                <w:sz w:val="20"/>
                <w:szCs w:val="20"/>
                <w:lang w:eastAsia="zh-CN"/>
              </w:rPr>
            </w:pPr>
            <w:r w:rsidRPr="00B55BA2">
              <w:rPr>
                <w:rFonts w:eastAsia="Malgun Gothic"/>
                <w:sz w:val="20"/>
                <w:szCs w:val="20"/>
                <w:highlight w:val="green"/>
                <w:lang w:eastAsia="zh-CN"/>
              </w:rPr>
              <w:t>Agreement</w:t>
            </w:r>
          </w:p>
          <w:p w14:paraId="75748CEA" w14:textId="77777777" w:rsidR="00B55BA2" w:rsidRPr="00B55BA2" w:rsidRDefault="00B55BA2" w:rsidP="00B55BA2">
            <w:pPr>
              <w:numPr>
                <w:ilvl w:val="0"/>
                <w:numId w:val="10"/>
              </w:numPr>
              <w:autoSpaceDE w:val="0"/>
              <w:autoSpaceDN w:val="0"/>
              <w:adjustRightInd w:val="0"/>
              <w:snapToGrid w:val="0"/>
              <w:spacing w:after="120"/>
              <w:ind w:left="0"/>
              <w:contextualSpacing/>
              <w:jc w:val="both"/>
              <w:rPr>
                <w:rFonts w:eastAsia="Batang"/>
                <w:sz w:val="20"/>
                <w:szCs w:val="20"/>
                <w:lang w:eastAsia="ja-JP"/>
              </w:rPr>
            </w:pPr>
            <w:r w:rsidRPr="00B55BA2">
              <w:rPr>
                <w:rFonts w:eastAsia="Batang"/>
                <w:sz w:val="20"/>
                <w:szCs w:val="20"/>
                <w:lang w:eastAsia="ja-JP"/>
              </w:rPr>
              <w:t xml:space="preserve">Study the </w:t>
            </w:r>
            <w:r w:rsidRPr="00B55BA2">
              <w:rPr>
                <w:rFonts w:eastAsia="Batang"/>
                <w:sz w:val="20"/>
                <w:szCs w:val="20"/>
                <w:lang w:eastAsia="zh-CN"/>
              </w:rPr>
              <w:t xml:space="preserve">following </w:t>
            </w:r>
            <w:r w:rsidRPr="00B55BA2">
              <w:rPr>
                <w:rFonts w:eastAsia="Batang"/>
                <w:sz w:val="20"/>
                <w:szCs w:val="20"/>
                <w:lang w:eastAsia="ja-JP"/>
              </w:rPr>
              <w:t>schemes for proximity determination:</w:t>
            </w:r>
          </w:p>
          <w:p w14:paraId="134EF42E" w14:textId="77777777" w:rsidR="00B55BA2" w:rsidRPr="00B55BA2" w:rsidRDefault="00B55BA2" w:rsidP="00B55BA2">
            <w:pPr>
              <w:numPr>
                <w:ilvl w:val="0"/>
                <w:numId w:val="20"/>
              </w:numPr>
              <w:autoSpaceDE w:val="0"/>
              <w:autoSpaceDN w:val="0"/>
              <w:adjustRightInd w:val="0"/>
              <w:snapToGrid w:val="0"/>
              <w:spacing w:after="120"/>
              <w:ind w:left="720"/>
              <w:contextualSpacing/>
              <w:jc w:val="both"/>
              <w:rPr>
                <w:rFonts w:eastAsia="Batang"/>
                <w:sz w:val="20"/>
                <w:szCs w:val="20"/>
                <w:lang w:eastAsia="ja-JP"/>
              </w:rPr>
            </w:pPr>
            <w:r w:rsidRPr="00B55BA2">
              <w:rPr>
                <w:rFonts w:eastAsia="Batang"/>
                <w:color w:val="000000"/>
                <w:sz w:val="20"/>
                <w:szCs w:val="20"/>
                <w:lang w:eastAsia="x-none"/>
              </w:rPr>
              <w:t>Option 1: If reader receives D2R transmission from the device in response to R2D transmission, then device is determined as near</w:t>
            </w:r>
          </w:p>
          <w:p w14:paraId="56FA5643" w14:textId="77777777" w:rsidR="00B55BA2" w:rsidRPr="00B55BA2" w:rsidRDefault="00B55BA2" w:rsidP="00B55BA2">
            <w:pPr>
              <w:numPr>
                <w:ilvl w:val="2"/>
                <w:numId w:val="23"/>
              </w:numPr>
              <w:autoSpaceDE w:val="0"/>
              <w:autoSpaceDN w:val="0"/>
              <w:adjustRightInd w:val="0"/>
              <w:snapToGrid w:val="0"/>
              <w:spacing w:after="120"/>
              <w:contextualSpacing/>
              <w:jc w:val="both"/>
              <w:rPr>
                <w:rFonts w:eastAsia="Batang"/>
                <w:sz w:val="20"/>
                <w:szCs w:val="20"/>
                <w:lang w:eastAsia="ja-JP"/>
              </w:rPr>
            </w:pPr>
            <w:r w:rsidRPr="00B55BA2">
              <w:rPr>
                <w:rFonts w:eastAsia="Batang"/>
                <w:color w:val="000000"/>
                <w:sz w:val="20"/>
                <w:szCs w:val="20"/>
                <w:lang w:eastAsia="x-none"/>
              </w:rPr>
              <w:t>FFS: Details on reception criteria (</w:t>
            </w:r>
            <w:proofErr w:type="gramStart"/>
            <w:r w:rsidRPr="00B55BA2">
              <w:rPr>
                <w:rFonts w:eastAsia="Batang"/>
                <w:color w:val="000000"/>
                <w:sz w:val="20"/>
                <w:szCs w:val="20"/>
                <w:lang w:eastAsia="x-none"/>
              </w:rPr>
              <w:t>e.g.</w:t>
            </w:r>
            <w:proofErr w:type="gramEnd"/>
            <w:r w:rsidRPr="00B55BA2">
              <w:rPr>
                <w:rFonts w:eastAsia="Batang"/>
                <w:color w:val="000000"/>
                <w:sz w:val="20"/>
                <w:szCs w:val="20"/>
                <w:lang w:eastAsia="x-none"/>
              </w:rPr>
              <w:t xml:space="preserve"> either successful or not) at reader and device</w:t>
            </w:r>
          </w:p>
          <w:p w14:paraId="5CCC221A" w14:textId="77777777" w:rsidR="00B55BA2" w:rsidRPr="00B55BA2" w:rsidRDefault="00B55BA2" w:rsidP="00B55BA2">
            <w:pPr>
              <w:numPr>
                <w:ilvl w:val="0"/>
                <w:numId w:val="20"/>
              </w:numPr>
              <w:autoSpaceDE w:val="0"/>
              <w:autoSpaceDN w:val="0"/>
              <w:adjustRightInd w:val="0"/>
              <w:snapToGrid w:val="0"/>
              <w:spacing w:after="120"/>
              <w:ind w:left="720"/>
              <w:contextualSpacing/>
              <w:jc w:val="both"/>
              <w:rPr>
                <w:rFonts w:eastAsia="Batang"/>
                <w:sz w:val="20"/>
                <w:szCs w:val="20"/>
                <w:lang w:eastAsia="ja-JP"/>
              </w:rPr>
            </w:pPr>
            <w:r w:rsidRPr="00B55BA2">
              <w:rPr>
                <w:rFonts w:eastAsia="Batang"/>
                <w:sz w:val="20"/>
                <w:szCs w:val="20"/>
                <w:lang w:eastAsia="x-none"/>
              </w:rPr>
              <w:t xml:space="preserve">Option 2: Device is determined to be near the reader based on measurements at the reader </w:t>
            </w:r>
            <w:proofErr w:type="gramStart"/>
            <w:r w:rsidRPr="00B55BA2">
              <w:rPr>
                <w:rFonts w:eastAsia="Batang"/>
                <w:sz w:val="20"/>
                <w:szCs w:val="20"/>
                <w:lang w:eastAsia="x-none"/>
              </w:rPr>
              <w:t>side</w:t>
            </w:r>
            <w:proofErr w:type="gramEnd"/>
          </w:p>
          <w:p w14:paraId="1E453084" w14:textId="77777777" w:rsidR="00B55BA2" w:rsidRPr="00B55BA2" w:rsidRDefault="00B55BA2" w:rsidP="00B55BA2">
            <w:pPr>
              <w:numPr>
                <w:ilvl w:val="2"/>
                <w:numId w:val="21"/>
              </w:numPr>
              <w:autoSpaceDE w:val="0"/>
              <w:autoSpaceDN w:val="0"/>
              <w:adjustRightInd w:val="0"/>
              <w:snapToGrid w:val="0"/>
              <w:spacing w:after="120"/>
              <w:ind w:left="1710"/>
              <w:contextualSpacing/>
              <w:jc w:val="both"/>
              <w:rPr>
                <w:rFonts w:eastAsia="Batang"/>
                <w:sz w:val="20"/>
                <w:szCs w:val="20"/>
                <w:lang w:eastAsia="x-none"/>
              </w:rPr>
            </w:pPr>
            <w:r w:rsidRPr="00B55BA2">
              <w:rPr>
                <w:rFonts w:eastAsia="Batang"/>
                <w:color w:val="000000"/>
                <w:sz w:val="20"/>
                <w:szCs w:val="20"/>
                <w:lang w:eastAsia="zh-CN"/>
              </w:rPr>
              <w:t>FFS: Details on measurement methods</w:t>
            </w:r>
          </w:p>
          <w:p w14:paraId="5F62EF19" w14:textId="77777777" w:rsidR="00B55BA2" w:rsidRPr="00B55BA2" w:rsidRDefault="00B55BA2" w:rsidP="00B55BA2">
            <w:pPr>
              <w:numPr>
                <w:ilvl w:val="0"/>
                <w:numId w:val="20"/>
              </w:numPr>
              <w:autoSpaceDE w:val="0"/>
              <w:autoSpaceDN w:val="0"/>
              <w:adjustRightInd w:val="0"/>
              <w:snapToGrid w:val="0"/>
              <w:spacing w:after="120"/>
              <w:ind w:left="720"/>
              <w:contextualSpacing/>
              <w:jc w:val="both"/>
              <w:rPr>
                <w:rFonts w:eastAsia="Batang"/>
                <w:sz w:val="20"/>
                <w:szCs w:val="20"/>
                <w:lang w:eastAsia="x-none"/>
              </w:rPr>
            </w:pPr>
            <w:r w:rsidRPr="00B55BA2">
              <w:rPr>
                <w:rFonts w:eastAsia="Batang"/>
                <w:color w:val="000000"/>
                <w:sz w:val="20"/>
                <w:szCs w:val="20"/>
                <w:lang w:eastAsia="x-none"/>
              </w:rPr>
              <w:lastRenderedPageBreak/>
              <w:t xml:space="preserve">FFS: Whether/how transmit power of R2D and/or D2R is considered for proximity determination </w:t>
            </w:r>
          </w:p>
          <w:p w14:paraId="56E5C7CF" w14:textId="77777777" w:rsidR="006C4475" w:rsidRDefault="006C4475" w:rsidP="00C12C24">
            <w:pPr>
              <w:spacing w:afterLines="50" w:after="156"/>
              <w:jc w:val="both"/>
              <w:rPr>
                <w:sz w:val="22"/>
                <w:szCs w:val="22"/>
              </w:rPr>
            </w:pPr>
          </w:p>
        </w:tc>
      </w:tr>
    </w:tbl>
    <w:p w14:paraId="636A3DC5" w14:textId="77777777" w:rsidR="00D1086A" w:rsidRDefault="00D1086A" w:rsidP="00C12C24">
      <w:pPr>
        <w:spacing w:afterLines="50" w:after="156"/>
        <w:jc w:val="both"/>
        <w:rPr>
          <w:sz w:val="22"/>
          <w:szCs w:val="22"/>
        </w:rPr>
      </w:pPr>
    </w:p>
    <w:p w14:paraId="159CFED6" w14:textId="760FF1C8" w:rsidR="00C12C24" w:rsidRPr="00A65648" w:rsidRDefault="009907B9" w:rsidP="00961986">
      <w:pPr>
        <w:jc w:val="both"/>
        <w:rPr>
          <w:sz w:val="22"/>
          <w:szCs w:val="22"/>
          <w:lang w:val="en-US"/>
        </w:rPr>
      </w:pPr>
      <w:r>
        <w:rPr>
          <w:sz w:val="22"/>
          <w:szCs w:val="22"/>
        </w:rPr>
        <w:t xml:space="preserve">In addition to the </w:t>
      </w:r>
      <w:r w:rsidR="008C2089" w:rsidRPr="00900F23">
        <w:rPr>
          <w:sz w:val="22"/>
          <w:szCs w:val="22"/>
        </w:rPr>
        <w:t xml:space="preserve">methods already considered for proximity determination </w:t>
      </w:r>
      <w:r w:rsidR="00ED5D81" w:rsidRPr="00900F23">
        <w:rPr>
          <w:sz w:val="22"/>
          <w:szCs w:val="22"/>
        </w:rPr>
        <w:t xml:space="preserve">(proximity to reader </w:t>
      </w:r>
      <w:r w:rsidR="009E5C45" w:rsidRPr="00900F23">
        <w:rPr>
          <w:sz w:val="22"/>
          <w:szCs w:val="22"/>
        </w:rPr>
        <w:t xml:space="preserve">through either </w:t>
      </w:r>
      <w:r w:rsidR="00483F54" w:rsidRPr="00900F23">
        <w:rPr>
          <w:sz w:val="22"/>
          <w:szCs w:val="22"/>
        </w:rPr>
        <w:t xml:space="preserve">(1) </w:t>
      </w:r>
      <w:r w:rsidR="009E5C45" w:rsidRPr="00900F23">
        <w:rPr>
          <w:sz w:val="22"/>
          <w:szCs w:val="22"/>
        </w:rPr>
        <w:t xml:space="preserve">successful reception of a </w:t>
      </w:r>
      <w:r w:rsidR="00BE33AE" w:rsidRPr="00900F23">
        <w:rPr>
          <w:sz w:val="22"/>
          <w:szCs w:val="22"/>
        </w:rPr>
        <w:t xml:space="preserve">D2R transmission </w:t>
      </w:r>
      <w:r w:rsidR="00483F54" w:rsidRPr="00900F23">
        <w:rPr>
          <w:sz w:val="22"/>
          <w:szCs w:val="22"/>
        </w:rPr>
        <w:t xml:space="preserve">or (2) </w:t>
      </w:r>
      <w:r w:rsidR="00C02961" w:rsidRPr="00900F23">
        <w:rPr>
          <w:sz w:val="22"/>
          <w:szCs w:val="22"/>
        </w:rPr>
        <w:t>reader-side measurements)</w:t>
      </w:r>
      <w:r w:rsidR="00BE76FF" w:rsidRPr="00900F23">
        <w:rPr>
          <w:sz w:val="22"/>
          <w:szCs w:val="22"/>
        </w:rPr>
        <w:t xml:space="preserve">, </w:t>
      </w:r>
      <w:r w:rsidR="00900F23" w:rsidRPr="00900F23">
        <w:rPr>
          <w:sz w:val="22"/>
          <w:szCs w:val="22"/>
        </w:rPr>
        <w:t>an estimate of device location can be made to carrier wave emitter proximity determination.</w:t>
      </w:r>
      <w:r w:rsidR="00132C47" w:rsidRPr="00900F23">
        <w:rPr>
          <w:sz w:val="22"/>
          <w:szCs w:val="22"/>
        </w:rPr>
        <w:t xml:space="preserve"> </w:t>
      </w:r>
      <w:r w:rsidR="00C12C24" w:rsidRPr="00A65648">
        <w:rPr>
          <w:sz w:val="22"/>
          <w:szCs w:val="22"/>
          <w:lang w:val="en-US"/>
        </w:rPr>
        <w:t xml:space="preserve">In a large deployment, there may be multiple carrier wave emitters, where only some of the carrier wave emitters are turned on at a time in order to allow the multiplexing of the Ambient IoT tags (energizing only a fraction of the carrier wave emitters means that only a fraction of the Ambient IoT tags will respond, easing the </w:t>
      </w:r>
      <w:proofErr w:type="gramStart"/>
      <w:r w:rsidR="00C12C24" w:rsidRPr="00A65648">
        <w:rPr>
          <w:sz w:val="22"/>
          <w:szCs w:val="22"/>
          <w:lang w:val="en-US"/>
        </w:rPr>
        <w:t>random access</w:t>
      </w:r>
      <w:proofErr w:type="gramEnd"/>
      <w:r w:rsidR="00C12C24" w:rsidRPr="00A65648">
        <w:rPr>
          <w:sz w:val="22"/>
          <w:szCs w:val="22"/>
          <w:lang w:val="en-US"/>
        </w:rPr>
        <w:t xml:space="preserve"> load on the system</w:t>
      </w:r>
      <w:r w:rsidR="00C12C24" w:rsidRPr="00961986">
        <w:rPr>
          <w:sz w:val="22"/>
          <w:szCs w:val="22"/>
          <w:lang w:val="en-US"/>
        </w:rPr>
        <w:t>)</w:t>
      </w:r>
      <w:r w:rsidR="008816D6">
        <w:rPr>
          <w:sz w:val="22"/>
          <w:szCs w:val="22"/>
          <w:lang w:val="en-US"/>
        </w:rPr>
        <w:t xml:space="preserve"> [</w:t>
      </w:r>
      <w:r w:rsidR="00E21FD2">
        <w:rPr>
          <w:sz w:val="22"/>
          <w:szCs w:val="22"/>
          <w:lang w:val="en-US"/>
        </w:rPr>
        <w:t>5</w:t>
      </w:r>
      <w:r w:rsidR="008816D6">
        <w:rPr>
          <w:sz w:val="22"/>
          <w:szCs w:val="22"/>
          <w:lang w:val="en-US"/>
        </w:rPr>
        <w:t>]</w:t>
      </w:r>
      <w:r w:rsidR="00C12C24" w:rsidRPr="00961986">
        <w:rPr>
          <w:sz w:val="22"/>
          <w:szCs w:val="22"/>
          <w:lang w:val="en-US"/>
        </w:rPr>
        <w:t>.</w:t>
      </w:r>
      <w:r w:rsidR="00C12C24" w:rsidRPr="00A65648">
        <w:rPr>
          <w:sz w:val="22"/>
          <w:szCs w:val="22"/>
          <w:lang w:val="en-US"/>
        </w:rPr>
        <w:t xml:space="preserve"> The Ambient IoT tag can be located as being close to the carrier wave emitter that successfully backscatters the Ambient IoT’s transmission.</w:t>
      </w:r>
    </w:p>
    <w:p w14:paraId="1A8B60E6" w14:textId="77777777" w:rsidR="00900F23" w:rsidRDefault="00900F23" w:rsidP="00961986">
      <w:pPr>
        <w:rPr>
          <w:lang w:val="en-US"/>
        </w:rPr>
      </w:pPr>
    </w:p>
    <w:p w14:paraId="677B92A9" w14:textId="32E6BA0F" w:rsidR="00875F5E" w:rsidRPr="00961986" w:rsidRDefault="00875F5E" w:rsidP="00961986">
      <w:pPr>
        <w:spacing w:afterLines="50" w:after="156"/>
        <w:jc w:val="both"/>
        <w:rPr>
          <w:b/>
          <w:bCs/>
          <w:i/>
          <w:iCs/>
          <w:sz w:val="22"/>
          <w:szCs w:val="22"/>
          <w:lang w:val="en-US"/>
        </w:rPr>
      </w:pPr>
      <w:r w:rsidRPr="00961986">
        <w:rPr>
          <w:b/>
          <w:bCs/>
          <w:i/>
          <w:iCs/>
          <w:sz w:val="22"/>
          <w:szCs w:val="22"/>
          <w:lang w:val="en-US"/>
        </w:rPr>
        <w:t xml:space="preserve">Proposal </w:t>
      </w:r>
      <w:r w:rsidR="007E2CBE" w:rsidRPr="00961986">
        <w:rPr>
          <w:b/>
          <w:bCs/>
          <w:i/>
          <w:iCs/>
          <w:sz w:val="22"/>
          <w:szCs w:val="22"/>
          <w:lang w:val="en-US"/>
        </w:rPr>
        <w:t>8</w:t>
      </w:r>
      <w:r w:rsidRPr="00961986">
        <w:rPr>
          <w:b/>
          <w:bCs/>
          <w:i/>
          <w:iCs/>
          <w:sz w:val="22"/>
          <w:szCs w:val="22"/>
          <w:lang w:val="en-US"/>
        </w:rPr>
        <w:t xml:space="preserve">: </w:t>
      </w:r>
      <w:r w:rsidR="00A579DB" w:rsidRPr="00961986">
        <w:rPr>
          <w:b/>
          <w:bCs/>
          <w:i/>
          <w:iCs/>
          <w:sz w:val="22"/>
          <w:szCs w:val="22"/>
          <w:lang w:val="en-US"/>
        </w:rPr>
        <w:t xml:space="preserve">Study </w:t>
      </w:r>
      <w:r w:rsidR="00484705" w:rsidRPr="00961986">
        <w:rPr>
          <w:b/>
          <w:bCs/>
          <w:i/>
          <w:iCs/>
          <w:sz w:val="22"/>
          <w:szCs w:val="22"/>
          <w:lang w:val="en-US"/>
        </w:rPr>
        <w:t xml:space="preserve">proximity </w:t>
      </w:r>
      <w:r w:rsidRPr="00961986">
        <w:rPr>
          <w:b/>
          <w:bCs/>
          <w:i/>
          <w:iCs/>
          <w:sz w:val="22"/>
          <w:szCs w:val="22"/>
          <w:lang w:val="en-US"/>
        </w:rPr>
        <w:t xml:space="preserve">to </w:t>
      </w:r>
      <w:r w:rsidR="00E06564" w:rsidRPr="00961986">
        <w:rPr>
          <w:b/>
          <w:bCs/>
          <w:i/>
          <w:iCs/>
          <w:sz w:val="22"/>
          <w:szCs w:val="22"/>
          <w:lang w:val="en-US"/>
        </w:rPr>
        <w:t xml:space="preserve">active </w:t>
      </w:r>
      <w:r w:rsidRPr="00961986">
        <w:rPr>
          <w:b/>
          <w:bCs/>
          <w:i/>
          <w:iCs/>
          <w:sz w:val="22"/>
          <w:szCs w:val="22"/>
          <w:lang w:val="en-US"/>
        </w:rPr>
        <w:t>carrier wave emitter</w:t>
      </w:r>
      <w:r w:rsidR="00E06564" w:rsidRPr="00961986">
        <w:rPr>
          <w:b/>
          <w:bCs/>
          <w:i/>
          <w:iCs/>
          <w:sz w:val="22"/>
          <w:szCs w:val="22"/>
          <w:lang w:val="en-US"/>
        </w:rPr>
        <w:t xml:space="preserve"> for </w:t>
      </w:r>
      <w:r w:rsidR="008A5791" w:rsidRPr="00961986">
        <w:rPr>
          <w:b/>
          <w:bCs/>
          <w:i/>
          <w:iCs/>
          <w:sz w:val="22"/>
          <w:szCs w:val="22"/>
          <w:lang w:val="en-US"/>
        </w:rPr>
        <w:t>Ambient IoT device proximity determination purposes.</w:t>
      </w:r>
    </w:p>
    <w:p w14:paraId="7A117789" w14:textId="04C231CE" w:rsidR="00DF4FBE" w:rsidRDefault="00B414CB" w:rsidP="00C12C24">
      <w:pPr>
        <w:spacing w:afterLines="50" w:after="156"/>
        <w:jc w:val="both"/>
        <w:rPr>
          <w:sz w:val="22"/>
          <w:szCs w:val="22"/>
          <w:lang w:val="en-US"/>
        </w:rPr>
      </w:pPr>
      <w:r>
        <w:rPr>
          <w:sz w:val="22"/>
          <w:szCs w:val="22"/>
          <w:lang w:val="en-US"/>
        </w:rPr>
        <w:t xml:space="preserve">In the previous </w:t>
      </w:r>
      <w:r w:rsidR="00C25682">
        <w:rPr>
          <w:sz w:val="22"/>
          <w:szCs w:val="22"/>
          <w:lang w:val="en-US"/>
        </w:rPr>
        <w:t xml:space="preserve">RAN1 </w:t>
      </w:r>
      <w:r>
        <w:rPr>
          <w:sz w:val="22"/>
          <w:szCs w:val="22"/>
          <w:lang w:val="en-US"/>
        </w:rPr>
        <w:t>meeting</w:t>
      </w:r>
      <w:r w:rsidR="003425EC">
        <w:rPr>
          <w:sz w:val="22"/>
          <w:szCs w:val="22"/>
          <w:lang w:val="en-US"/>
        </w:rPr>
        <w:t xml:space="preserve">, companies were encouraged to </w:t>
      </w:r>
      <w:r w:rsidR="007770F4">
        <w:rPr>
          <w:sz w:val="22"/>
          <w:szCs w:val="22"/>
          <w:lang w:val="en-US"/>
        </w:rPr>
        <w:t>discuss measurement methods</w:t>
      </w:r>
      <w:r w:rsidR="007E03B4">
        <w:rPr>
          <w:sz w:val="22"/>
          <w:szCs w:val="22"/>
          <w:lang w:val="en-US"/>
        </w:rPr>
        <w:t xml:space="preserve"> for the reader to make meas</w:t>
      </w:r>
      <w:r w:rsidR="007046D7">
        <w:rPr>
          <w:sz w:val="22"/>
          <w:szCs w:val="22"/>
          <w:lang w:val="en-US"/>
        </w:rPr>
        <w:t xml:space="preserve">urements for proximity determination methods. We </w:t>
      </w:r>
      <w:r w:rsidR="0079441B">
        <w:rPr>
          <w:sz w:val="22"/>
          <w:szCs w:val="22"/>
          <w:lang w:val="en-US"/>
        </w:rPr>
        <w:t xml:space="preserve">think that the following </w:t>
      </w:r>
      <w:proofErr w:type="gramStart"/>
      <w:r w:rsidR="00DF4FBE">
        <w:rPr>
          <w:sz w:val="22"/>
          <w:szCs w:val="22"/>
          <w:lang w:val="en-US"/>
        </w:rPr>
        <w:t>measurements</w:t>
      </w:r>
      <w:proofErr w:type="gramEnd"/>
      <w:r w:rsidR="00DF4FBE">
        <w:rPr>
          <w:sz w:val="22"/>
          <w:szCs w:val="22"/>
          <w:lang w:val="en-US"/>
        </w:rPr>
        <w:t xml:space="preserve"> types can be useful for proximity determination:</w:t>
      </w:r>
    </w:p>
    <w:p w14:paraId="4FA9D6DC" w14:textId="712988D0" w:rsidR="00452F41" w:rsidRDefault="00940814" w:rsidP="00DF4FBE">
      <w:pPr>
        <w:pStyle w:val="ListParagraph"/>
        <w:numPr>
          <w:ilvl w:val="0"/>
          <w:numId w:val="40"/>
        </w:numPr>
        <w:spacing w:afterLines="50" w:after="156"/>
        <w:ind w:firstLineChars="0"/>
        <w:jc w:val="both"/>
        <w:rPr>
          <w:sz w:val="22"/>
          <w:szCs w:val="22"/>
          <w:lang w:val="en-US"/>
        </w:rPr>
      </w:pPr>
      <w:r>
        <w:rPr>
          <w:sz w:val="22"/>
          <w:szCs w:val="22"/>
          <w:lang w:val="en-US"/>
        </w:rPr>
        <w:t xml:space="preserve">Reader </w:t>
      </w:r>
      <w:r w:rsidR="002C27EC">
        <w:rPr>
          <w:sz w:val="22"/>
          <w:szCs w:val="22"/>
          <w:lang w:val="en-US"/>
        </w:rPr>
        <w:t>received signal power.</w:t>
      </w:r>
    </w:p>
    <w:p w14:paraId="42E91230" w14:textId="3C479F0C" w:rsidR="00C12C24" w:rsidRPr="009104A0" w:rsidRDefault="009104A0" w:rsidP="00961986">
      <w:pPr>
        <w:pStyle w:val="ListParagraph"/>
        <w:numPr>
          <w:ilvl w:val="0"/>
          <w:numId w:val="40"/>
        </w:numPr>
        <w:spacing w:afterLines="50" w:after="156"/>
        <w:ind w:firstLineChars="0"/>
        <w:jc w:val="both"/>
        <w:rPr>
          <w:sz w:val="22"/>
          <w:szCs w:val="22"/>
          <w:lang w:val="en-US"/>
        </w:rPr>
      </w:pPr>
      <w:r w:rsidRPr="009104A0">
        <w:rPr>
          <w:sz w:val="22"/>
          <w:szCs w:val="22"/>
          <w:lang w:val="en-US"/>
        </w:rPr>
        <w:t xml:space="preserve">Time of flight </w:t>
      </w:r>
      <w:r w:rsidR="00C12C24" w:rsidRPr="009104A0">
        <w:rPr>
          <w:sz w:val="22"/>
          <w:szCs w:val="22"/>
          <w:lang w:val="en-US"/>
        </w:rPr>
        <w:t>of the direct carrier wave and the backscattered signal from a tag</w:t>
      </w:r>
      <w:r>
        <w:rPr>
          <w:sz w:val="22"/>
          <w:szCs w:val="22"/>
          <w:lang w:val="en-US"/>
        </w:rPr>
        <w:t>. This can be used</w:t>
      </w:r>
      <w:r w:rsidR="00C12C24" w:rsidRPr="009104A0">
        <w:rPr>
          <w:sz w:val="22"/>
          <w:szCs w:val="22"/>
          <w:lang w:val="en-US"/>
        </w:rPr>
        <w:t xml:space="preserve"> to determine the additional path distance between the carrier wave emitter, </w:t>
      </w:r>
      <w:proofErr w:type="gramStart"/>
      <w:r w:rsidR="00C12C24" w:rsidRPr="009104A0">
        <w:rPr>
          <w:sz w:val="22"/>
          <w:szCs w:val="22"/>
          <w:lang w:val="en-US"/>
        </w:rPr>
        <w:t>tag</w:t>
      </w:r>
      <w:proofErr w:type="gramEnd"/>
      <w:r w:rsidR="00C12C24" w:rsidRPr="009104A0">
        <w:rPr>
          <w:sz w:val="22"/>
          <w:szCs w:val="22"/>
          <w:lang w:val="en-US"/>
        </w:rPr>
        <w:t xml:space="preserve"> and receiver. Combining multiple such measurements (either power measurements or time of flight measurements from other carrier wave emitters) would allow the reader to refine the tag location. Even though the system impact might increase, the impact on the </w:t>
      </w:r>
      <w:r>
        <w:rPr>
          <w:sz w:val="22"/>
          <w:szCs w:val="22"/>
          <w:lang w:val="en-US"/>
        </w:rPr>
        <w:t>tag</w:t>
      </w:r>
      <w:r w:rsidRPr="009104A0">
        <w:rPr>
          <w:sz w:val="22"/>
          <w:szCs w:val="22"/>
          <w:lang w:val="en-US"/>
        </w:rPr>
        <w:t xml:space="preserve"> </w:t>
      </w:r>
      <w:r w:rsidR="00C12C24" w:rsidRPr="009104A0">
        <w:rPr>
          <w:sz w:val="22"/>
          <w:szCs w:val="22"/>
          <w:lang w:val="en-US"/>
        </w:rPr>
        <w:t xml:space="preserve">for such methods may remain low. </w:t>
      </w:r>
    </w:p>
    <w:p w14:paraId="1C013E72" w14:textId="77777777" w:rsidR="00C12C24" w:rsidRDefault="00C12C24" w:rsidP="00C12C24">
      <w:pPr>
        <w:rPr>
          <w:b/>
          <w:bCs/>
          <w:sz w:val="22"/>
          <w:szCs w:val="22"/>
          <w:lang w:val="en-US"/>
        </w:rPr>
      </w:pPr>
    </w:p>
    <w:p w14:paraId="19D91F69" w14:textId="15FDB107" w:rsidR="00C12C24" w:rsidRPr="00961986" w:rsidRDefault="00C12C24" w:rsidP="00C12C24">
      <w:pPr>
        <w:spacing w:afterLines="50" w:after="156"/>
        <w:jc w:val="both"/>
        <w:rPr>
          <w:b/>
          <w:bCs/>
          <w:i/>
          <w:iCs/>
          <w:sz w:val="22"/>
          <w:szCs w:val="22"/>
          <w:lang w:val="en-US"/>
        </w:rPr>
      </w:pPr>
      <w:r w:rsidRPr="00961986">
        <w:rPr>
          <w:b/>
          <w:bCs/>
          <w:i/>
          <w:iCs/>
          <w:sz w:val="22"/>
          <w:szCs w:val="22"/>
          <w:lang w:val="en-US"/>
        </w:rPr>
        <w:t xml:space="preserve">Proposal </w:t>
      </w:r>
      <w:r w:rsidR="007E2CBE" w:rsidRPr="00961986">
        <w:rPr>
          <w:b/>
          <w:bCs/>
          <w:i/>
          <w:iCs/>
          <w:sz w:val="22"/>
          <w:szCs w:val="22"/>
          <w:lang w:val="en-US"/>
        </w:rPr>
        <w:t>9</w:t>
      </w:r>
      <w:r w:rsidRPr="00961986">
        <w:rPr>
          <w:b/>
          <w:bCs/>
          <w:i/>
          <w:iCs/>
          <w:sz w:val="22"/>
          <w:szCs w:val="22"/>
          <w:lang w:val="en-US"/>
        </w:rPr>
        <w:t xml:space="preserve">: </w:t>
      </w:r>
      <w:r w:rsidR="004F2341" w:rsidRPr="00961986">
        <w:rPr>
          <w:b/>
          <w:bCs/>
          <w:i/>
          <w:iCs/>
          <w:sz w:val="22"/>
          <w:szCs w:val="22"/>
          <w:lang w:val="en-US"/>
        </w:rPr>
        <w:t xml:space="preserve">The following reader-side measurements </w:t>
      </w:r>
      <w:r w:rsidR="00520406" w:rsidRPr="00961986">
        <w:rPr>
          <w:b/>
          <w:bCs/>
          <w:i/>
          <w:iCs/>
          <w:sz w:val="22"/>
          <w:szCs w:val="22"/>
          <w:lang w:val="en-US"/>
        </w:rPr>
        <w:t xml:space="preserve">can be used to </w:t>
      </w:r>
      <w:r w:rsidR="00BE5AE6" w:rsidRPr="00961986">
        <w:rPr>
          <w:b/>
          <w:bCs/>
          <w:i/>
          <w:iCs/>
          <w:sz w:val="22"/>
          <w:szCs w:val="22"/>
          <w:lang w:val="en-US"/>
        </w:rPr>
        <w:t>facilitate</w:t>
      </w:r>
      <w:r w:rsidR="00520406" w:rsidRPr="00961986">
        <w:rPr>
          <w:b/>
          <w:bCs/>
          <w:i/>
          <w:iCs/>
          <w:sz w:val="22"/>
          <w:szCs w:val="22"/>
          <w:lang w:val="en-US"/>
        </w:rPr>
        <w:t xml:space="preserve"> </w:t>
      </w:r>
      <w:r w:rsidR="00BE5AE6" w:rsidRPr="00961986">
        <w:rPr>
          <w:b/>
          <w:bCs/>
          <w:i/>
          <w:iCs/>
          <w:sz w:val="22"/>
          <w:szCs w:val="22"/>
          <w:lang w:val="en-US"/>
        </w:rPr>
        <w:t>device proximity determination:</w:t>
      </w:r>
    </w:p>
    <w:p w14:paraId="641C2413" w14:textId="38DF51C0" w:rsidR="00BE5AE6" w:rsidRPr="00961986" w:rsidRDefault="00BE5AE6" w:rsidP="00BE5AE6">
      <w:pPr>
        <w:pStyle w:val="ListParagraph"/>
        <w:numPr>
          <w:ilvl w:val="0"/>
          <w:numId w:val="41"/>
        </w:numPr>
        <w:spacing w:afterLines="50" w:after="156"/>
        <w:ind w:firstLineChars="0"/>
        <w:jc w:val="both"/>
        <w:rPr>
          <w:b/>
          <w:bCs/>
          <w:i/>
          <w:iCs/>
          <w:sz w:val="22"/>
          <w:szCs w:val="22"/>
          <w:lang w:val="en-US"/>
        </w:rPr>
      </w:pPr>
      <w:r w:rsidRPr="00961986">
        <w:rPr>
          <w:b/>
          <w:bCs/>
          <w:i/>
          <w:iCs/>
          <w:sz w:val="22"/>
          <w:szCs w:val="22"/>
          <w:lang w:val="en-US"/>
        </w:rPr>
        <w:t>Reader received signal power.</w:t>
      </w:r>
    </w:p>
    <w:p w14:paraId="7F5FC12C" w14:textId="1CBA128E" w:rsidR="00BE5AE6" w:rsidRPr="00961986" w:rsidRDefault="00BE5AE6" w:rsidP="00961986">
      <w:pPr>
        <w:pStyle w:val="ListParagraph"/>
        <w:numPr>
          <w:ilvl w:val="0"/>
          <w:numId w:val="41"/>
        </w:numPr>
        <w:spacing w:afterLines="50" w:after="156"/>
        <w:ind w:firstLineChars="0"/>
        <w:jc w:val="both"/>
        <w:rPr>
          <w:b/>
          <w:bCs/>
          <w:i/>
          <w:iCs/>
          <w:sz w:val="22"/>
          <w:szCs w:val="22"/>
          <w:lang w:val="en-US"/>
        </w:rPr>
      </w:pPr>
      <w:r w:rsidRPr="00961986">
        <w:rPr>
          <w:b/>
          <w:bCs/>
          <w:i/>
          <w:iCs/>
          <w:sz w:val="22"/>
          <w:szCs w:val="22"/>
          <w:lang w:val="en-US"/>
        </w:rPr>
        <w:t>Time of flight of the direct carrier wave and the backscattered signal from a tag</w:t>
      </w:r>
    </w:p>
    <w:p w14:paraId="1E3C3C03" w14:textId="77777777" w:rsidR="0079588C" w:rsidRDefault="0079588C" w:rsidP="00C12C24">
      <w:pPr>
        <w:spacing w:afterLines="50" w:after="156"/>
        <w:jc w:val="both"/>
        <w:rPr>
          <w:b/>
          <w:bCs/>
          <w:sz w:val="22"/>
          <w:szCs w:val="22"/>
          <w:lang w:val="en-US"/>
        </w:rPr>
      </w:pPr>
    </w:p>
    <w:p w14:paraId="7500CEBC" w14:textId="6199C3AE" w:rsidR="00DF4F97" w:rsidRPr="00961986"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961986">
        <w:rPr>
          <w:sz w:val="32"/>
          <w:szCs w:val="32"/>
        </w:rPr>
        <w:t>Conclusion</w:t>
      </w:r>
      <w:r w:rsidR="007A7B80" w:rsidRPr="00961986">
        <w:rPr>
          <w:rFonts w:eastAsia="Times New Roman"/>
          <w:bCs w:val="0"/>
          <w:kern w:val="0"/>
          <w:sz w:val="32"/>
          <w:szCs w:val="32"/>
          <w:lang w:eastAsia="en-US"/>
        </w:rPr>
        <w:t xml:space="preserve"> </w:t>
      </w:r>
    </w:p>
    <w:p w14:paraId="4AF30C8F" w14:textId="7BA737F3" w:rsidR="00B735AF" w:rsidRDefault="008F1BC1" w:rsidP="000778E0">
      <w:pPr>
        <w:spacing w:after="240"/>
        <w:jc w:val="both"/>
        <w:rPr>
          <w:sz w:val="22"/>
          <w:szCs w:val="22"/>
          <w:lang w:val="en-US"/>
        </w:rPr>
      </w:pPr>
      <w:r w:rsidRPr="001703DD">
        <w:rPr>
          <w:sz w:val="22"/>
          <w:szCs w:val="22"/>
          <w:lang w:val="en-US"/>
        </w:rPr>
        <w:t xml:space="preserve">This document has considered </w:t>
      </w:r>
      <w:r w:rsidR="00F00258">
        <w:rPr>
          <w:sz w:val="22"/>
          <w:szCs w:val="22"/>
          <w:lang w:val="en-US"/>
        </w:rPr>
        <w:t xml:space="preserve">R2D and D2R channel </w:t>
      </w:r>
      <w:r w:rsidR="00523DFF">
        <w:rPr>
          <w:sz w:val="22"/>
          <w:szCs w:val="22"/>
          <w:lang w:val="en-US"/>
        </w:rPr>
        <w:t xml:space="preserve">/ signal design and </w:t>
      </w:r>
      <w:r w:rsidR="00F2507D" w:rsidRPr="001703DD">
        <w:rPr>
          <w:sz w:val="22"/>
          <w:szCs w:val="22"/>
          <w:lang w:val="en-US"/>
        </w:rPr>
        <w:t>pr</w:t>
      </w:r>
      <w:r w:rsidR="005D0B94" w:rsidRPr="001703DD">
        <w:rPr>
          <w:sz w:val="22"/>
          <w:szCs w:val="22"/>
          <w:lang w:val="en-US"/>
        </w:rPr>
        <w:t>oximity determination</w:t>
      </w:r>
      <w:r w:rsidR="00C36EF8" w:rsidRPr="001703DD">
        <w:rPr>
          <w:sz w:val="22"/>
          <w:szCs w:val="22"/>
          <w:lang w:val="en-US"/>
        </w:rPr>
        <w:t xml:space="preserve">. The following </w:t>
      </w:r>
      <w:r w:rsidR="009D5428">
        <w:rPr>
          <w:sz w:val="22"/>
          <w:szCs w:val="22"/>
          <w:lang w:val="en-US"/>
        </w:rPr>
        <w:t xml:space="preserve">observations and </w:t>
      </w:r>
      <w:r w:rsidR="00C36EF8" w:rsidRPr="001703DD">
        <w:rPr>
          <w:sz w:val="22"/>
          <w:szCs w:val="22"/>
          <w:lang w:val="en-US"/>
        </w:rPr>
        <w:t>proposals are made:</w:t>
      </w:r>
    </w:p>
    <w:p w14:paraId="66EF2A69" w14:textId="4AB5486E" w:rsidR="00131CA6" w:rsidRPr="00961986" w:rsidRDefault="00131CA6" w:rsidP="000778E0">
      <w:pPr>
        <w:spacing w:after="240"/>
        <w:jc w:val="both"/>
        <w:rPr>
          <w:b/>
          <w:bCs/>
          <w:sz w:val="22"/>
          <w:szCs w:val="22"/>
          <w:u w:val="single"/>
          <w:lang w:val="en-US"/>
        </w:rPr>
      </w:pPr>
      <w:r w:rsidRPr="00961986">
        <w:rPr>
          <w:b/>
          <w:bCs/>
          <w:sz w:val="22"/>
          <w:szCs w:val="22"/>
          <w:u w:val="single"/>
          <w:lang w:val="en-US"/>
        </w:rPr>
        <w:t>R2D</w:t>
      </w:r>
    </w:p>
    <w:p w14:paraId="6A92BF67" w14:textId="74C93492" w:rsidR="00131CA6" w:rsidRPr="00562D74" w:rsidRDefault="00131CA6" w:rsidP="00131CA6">
      <w:pPr>
        <w:jc w:val="both"/>
        <w:rPr>
          <w:b/>
          <w:bCs/>
          <w:i/>
          <w:iCs/>
          <w:lang w:val="en-US" w:eastAsia="ja-JP"/>
        </w:rPr>
      </w:pPr>
      <w:r w:rsidRPr="00131CA6">
        <w:rPr>
          <w:b/>
          <w:bCs/>
          <w:i/>
          <w:iCs/>
          <w:lang w:val="en-US" w:eastAsia="ja-JP"/>
        </w:rPr>
        <w:t xml:space="preserve"> </w:t>
      </w:r>
      <w:r w:rsidRPr="009C5D3A">
        <w:rPr>
          <w:b/>
          <w:bCs/>
          <w:i/>
          <w:iCs/>
          <w:lang w:val="en-US" w:eastAsia="ja-JP"/>
        </w:rPr>
        <w:t xml:space="preserve">Observation 1 – </w:t>
      </w:r>
      <w:r>
        <w:rPr>
          <w:b/>
          <w:bCs/>
          <w:i/>
          <w:iCs/>
          <w:lang w:val="en-US" w:eastAsia="ja-JP"/>
        </w:rPr>
        <w:t>S</w:t>
      </w:r>
      <w:r w:rsidRPr="00562D74">
        <w:rPr>
          <w:b/>
          <w:bCs/>
          <w:i/>
          <w:iCs/>
          <w:lang w:val="en-US" w:eastAsia="ja-JP"/>
        </w:rPr>
        <w:t xml:space="preserve">electing a preamble from sequences with </w:t>
      </w:r>
      <w:r>
        <w:rPr>
          <w:b/>
          <w:bCs/>
          <w:i/>
          <w:iCs/>
          <w:lang w:val="en-US" w:eastAsia="ja-JP"/>
        </w:rPr>
        <w:t>good auto- and cross-</w:t>
      </w:r>
      <w:r w:rsidRPr="00562D74">
        <w:rPr>
          <w:b/>
          <w:bCs/>
          <w:i/>
          <w:iCs/>
          <w:lang w:val="en-US" w:eastAsia="ja-JP"/>
        </w:rPr>
        <w:t>correlation properties, the detected peak can be used both for synchronization and indicator of the start of the transmission</w:t>
      </w:r>
      <w:r>
        <w:rPr>
          <w:b/>
          <w:bCs/>
          <w:i/>
          <w:iCs/>
          <w:lang w:val="en-US" w:eastAsia="ja-JP"/>
        </w:rPr>
        <w:t xml:space="preserve">, eliminating the need for a </w:t>
      </w:r>
      <w:r w:rsidRPr="00585870">
        <w:rPr>
          <w:b/>
          <w:bCs/>
          <w:i/>
          <w:iCs/>
          <w:lang w:val="en-US" w:eastAsia="ja-JP"/>
        </w:rPr>
        <w:t>separate start-indicator</w:t>
      </w:r>
      <w:r>
        <w:rPr>
          <w:b/>
          <w:bCs/>
          <w:i/>
          <w:iCs/>
          <w:lang w:val="en-US" w:eastAsia="ja-JP"/>
        </w:rPr>
        <w:t xml:space="preserve"> in the preamble.</w:t>
      </w:r>
    </w:p>
    <w:p w14:paraId="1AC5B1F4" w14:textId="77777777" w:rsidR="00131CA6" w:rsidRPr="009C5D3A" w:rsidRDefault="00131CA6" w:rsidP="00131CA6">
      <w:pPr>
        <w:jc w:val="both"/>
        <w:rPr>
          <w:b/>
          <w:bCs/>
          <w:i/>
          <w:iCs/>
          <w:lang w:val="en-US" w:eastAsia="ja-JP"/>
        </w:rPr>
      </w:pPr>
    </w:p>
    <w:p w14:paraId="2D48A7D2" w14:textId="77777777" w:rsidR="00131CA6" w:rsidRPr="009C5D3A" w:rsidRDefault="00131CA6" w:rsidP="00131CA6">
      <w:pPr>
        <w:jc w:val="both"/>
        <w:rPr>
          <w:b/>
          <w:bCs/>
          <w:i/>
          <w:iCs/>
          <w:lang w:val="en-US" w:eastAsia="ja-JP"/>
        </w:rPr>
      </w:pPr>
      <w:r w:rsidRPr="009C5D3A">
        <w:rPr>
          <w:b/>
          <w:bCs/>
          <w:i/>
          <w:iCs/>
          <w:lang w:val="en-US" w:eastAsia="ja-JP"/>
        </w:rPr>
        <w:lastRenderedPageBreak/>
        <w:t xml:space="preserve">Observation 2 </w:t>
      </w:r>
      <w:r w:rsidRPr="00585870">
        <w:rPr>
          <w:b/>
          <w:bCs/>
          <w:i/>
          <w:iCs/>
          <w:lang w:val="en-US" w:eastAsia="ja-JP"/>
        </w:rPr>
        <w:t xml:space="preserve">– </w:t>
      </w:r>
      <w:r>
        <w:rPr>
          <w:b/>
          <w:bCs/>
          <w:i/>
          <w:iCs/>
          <w:lang w:val="en-US" w:eastAsia="ja-JP"/>
        </w:rPr>
        <w:t>S</w:t>
      </w:r>
      <w:r w:rsidRPr="00585870">
        <w:rPr>
          <w:b/>
          <w:bCs/>
          <w:i/>
          <w:iCs/>
          <w:lang w:val="en-US" w:eastAsia="ja-JP"/>
        </w:rPr>
        <w:t xml:space="preserve">uitable design of </w:t>
      </w:r>
      <w:r>
        <w:rPr>
          <w:b/>
          <w:bCs/>
          <w:i/>
          <w:iCs/>
          <w:lang w:val="en-US" w:eastAsia="ja-JP"/>
        </w:rPr>
        <w:t>both</w:t>
      </w:r>
      <w:r w:rsidRPr="00585870">
        <w:rPr>
          <w:b/>
          <w:bCs/>
          <w:i/>
          <w:iCs/>
          <w:lang w:val="en-US" w:eastAsia="ja-JP"/>
        </w:rPr>
        <w:t xml:space="preserve"> R2D signals and its reception</w:t>
      </w:r>
      <w:r>
        <w:rPr>
          <w:b/>
          <w:bCs/>
          <w:i/>
          <w:iCs/>
          <w:lang w:val="en-US" w:eastAsia="ja-JP"/>
        </w:rPr>
        <w:t xml:space="preserve"> </w:t>
      </w:r>
      <w:r w:rsidRPr="00585870">
        <w:rPr>
          <w:b/>
          <w:bCs/>
          <w:i/>
          <w:iCs/>
          <w:lang w:val="en-US" w:eastAsia="ja-JP"/>
        </w:rPr>
        <w:t>can avoid the need for any separate start-indicator for instance to determine OOK rising/falling threshold setting.</w:t>
      </w:r>
    </w:p>
    <w:p w14:paraId="575AF662" w14:textId="77777777" w:rsidR="00131CA6" w:rsidRPr="009C5D3A" w:rsidRDefault="00131CA6" w:rsidP="00131CA6">
      <w:pPr>
        <w:jc w:val="both"/>
        <w:rPr>
          <w:b/>
          <w:bCs/>
          <w:i/>
          <w:iCs/>
          <w:lang w:val="en-US" w:eastAsia="ja-JP"/>
        </w:rPr>
      </w:pPr>
    </w:p>
    <w:p w14:paraId="57AAF84C" w14:textId="77777777" w:rsidR="00131CA6" w:rsidRPr="009C5D3A" w:rsidRDefault="00131CA6" w:rsidP="00131CA6">
      <w:pPr>
        <w:jc w:val="both"/>
        <w:rPr>
          <w:b/>
          <w:bCs/>
          <w:i/>
          <w:iCs/>
          <w:lang w:val="en-US" w:eastAsia="ja-JP"/>
        </w:rPr>
      </w:pPr>
      <w:r w:rsidRPr="009C5D3A">
        <w:rPr>
          <w:b/>
          <w:bCs/>
          <w:i/>
          <w:iCs/>
          <w:lang w:val="en-US" w:eastAsia="ja-JP"/>
        </w:rPr>
        <w:t xml:space="preserve">Proposal 1 – </w:t>
      </w:r>
      <w:r>
        <w:rPr>
          <w:b/>
          <w:bCs/>
          <w:i/>
          <w:iCs/>
          <w:lang w:val="en-US" w:eastAsia="ja-JP"/>
        </w:rPr>
        <w:t>Start indicator can be optional for some AIoT devices.</w:t>
      </w:r>
    </w:p>
    <w:p w14:paraId="55046EA0" w14:textId="77777777" w:rsidR="00131CA6" w:rsidRPr="009C5D3A" w:rsidRDefault="00131CA6" w:rsidP="00131CA6">
      <w:pPr>
        <w:jc w:val="both"/>
        <w:rPr>
          <w:b/>
          <w:bCs/>
          <w:i/>
          <w:iCs/>
          <w:lang w:val="en-US" w:eastAsia="ja-JP"/>
        </w:rPr>
      </w:pPr>
    </w:p>
    <w:p w14:paraId="2614C2FF" w14:textId="77777777" w:rsidR="00131CA6" w:rsidRDefault="00131CA6" w:rsidP="00131CA6">
      <w:pPr>
        <w:jc w:val="both"/>
        <w:rPr>
          <w:b/>
          <w:bCs/>
          <w:i/>
          <w:iCs/>
          <w:lang w:val="en-US" w:eastAsia="ja-JP"/>
        </w:rPr>
      </w:pPr>
      <w:r w:rsidRPr="009C5D3A">
        <w:rPr>
          <w:b/>
          <w:bCs/>
          <w:i/>
          <w:iCs/>
          <w:lang w:val="en-US" w:eastAsia="ja-JP"/>
        </w:rPr>
        <w:t xml:space="preserve">Proposal 2 </w:t>
      </w:r>
      <w:r>
        <w:rPr>
          <w:b/>
          <w:bCs/>
          <w:i/>
          <w:iCs/>
          <w:lang w:val="en-US" w:eastAsia="ja-JP"/>
        </w:rPr>
        <w:t>–</w:t>
      </w:r>
      <w:r w:rsidRPr="009C5D3A">
        <w:rPr>
          <w:b/>
          <w:bCs/>
          <w:i/>
          <w:iCs/>
          <w:lang w:val="en-US" w:eastAsia="ja-JP"/>
        </w:rPr>
        <w:t xml:space="preserve"> </w:t>
      </w:r>
      <w:r>
        <w:rPr>
          <w:b/>
          <w:bCs/>
          <w:i/>
          <w:iCs/>
          <w:lang w:val="en-US" w:eastAsia="ja-JP"/>
        </w:rPr>
        <w:t xml:space="preserve">Support to include OFF pattern as start indicator for AIoT devices with RF harvesting capabilities. </w:t>
      </w:r>
    </w:p>
    <w:p w14:paraId="0589866F" w14:textId="77777777" w:rsidR="00131CA6" w:rsidRDefault="00131CA6" w:rsidP="00131CA6">
      <w:pPr>
        <w:jc w:val="both"/>
        <w:rPr>
          <w:b/>
          <w:bCs/>
          <w:i/>
          <w:iCs/>
          <w:lang w:val="en-US" w:eastAsia="ja-JP"/>
        </w:rPr>
      </w:pPr>
    </w:p>
    <w:p w14:paraId="07F702FB" w14:textId="77777777" w:rsidR="00131CA6" w:rsidRDefault="00131CA6" w:rsidP="00131CA6">
      <w:pPr>
        <w:jc w:val="both"/>
        <w:rPr>
          <w:b/>
          <w:bCs/>
          <w:i/>
          <w:iCs/>
          <w:lang w:val="en-US" w:eastAsia="ja-JP"/>
        </w:rPr>
      </w:pPr>
      <w:r>
        <w:rPr>
          <w:b/>
          <w:bCs/>
          <w:i/>
          <w:iCs/>
          <w:lang w:val="en-US" w:eastAsia="ja-JP"/>
        </w:rPr>
        <w:t xml:space="preserve">Proposal 3 – Select known sequences with good correlation properties </w:t>
      </w:r>
      <w:r w:rsidRPr="00A7772A">
        <w:rPr>
          <w:b/>
          <w:bCs/>
          <w:i/>
          <w:iCs/>
          <w:lang w:val="en-US" w:eastAsia="ja-JP"/>
        </w:rPr>
        <w:t>clock-acquisition part of the R2D time acquisition signal</w:t>
      </w:r>
      <w:r>
        <w:rPr>
          <w:b/>
          <w:bCs/>
          <w:i/>
          <w:iCs/>
          <w:lang w:val="en-US" w:eastAsia="ja-JP"/>
        </w:rPr>
        <w:t>.</w:t>
      </w:r>
    </w:p>
    <w:p w14:paraId="7CF53A0F" w14:textId="77777777" w:rsidR="00131CA6" w:rsidRDefault="00131CA6" w:rsidP="00131CA6">
      <w:pPr>
        <w:jc w:val="both"/>
        <w:rPr>
          <w:b/>
          <w:bCs/>
          <w:i/>
          <w:iCs/>
          <w:lang w:val="en-US" w:eastAsia="ja-JP"/>
        </w:rPr>
      </w:pPr>
    </w:p>
    <w:p w14:paraId="20362852" w14:textId="40953EEA" w:rsidR="00B735AF" w:rsidRPr="00961986" w:rsidRDefault="00131CA6" w:rsidP="00961986">
      <w:pPr>
        <w:spacing w:after="240"/>
        <w:jc w:val="both"/>
        <w:rPr>
          <w:b/>
          <w:bCs/>
          <w:sz w:val="22"/>
          <w:szCs w:val="22"/>
          <w:u w:val="single"/>
          <w:lang w:val="en-US"/>
        </w:rPr>
      </w:pPr>
      <w:r>
        <w:rPr>
          <w:b/>
          <w:bCs/>
          <w:sz w:val="22"/>
          <w:szCs w:val="22"/>
          <w:u w:val="single"/>
          <w:lang w:val="en-US"/>
        </w:rPr>
        <w:t>D2R</w:t>
      </w:r>
    </w:p>
    <w:p w14:paraId="2706FA1D" w14:textId="77777777" w:rsidR="00131CA6" w:rsidRDefault="00131CA6" w:rsidP="00131CA6">
      <w:pPr>
        <w:jc w:val="both"/>
        <w:rPr>
          <w:b/>
          <w:bCs/>
          <w:i/>
          <w:iCs/>
          <w:lang w:eastAsia="ja-JP"/>
        </w:rPr>
      </w:pPr>
      <w:r w:rsidRPr="00481176">
        <w:rPr>
          <w:b/>
          <w:bCs/>
          <w:i/>
          <w:iCs/>
          <w:lang w:eastAsia="ja-JP"/>
        </w:rPr>
        <w:t xml:space="preserve">Proposal 4 </w:t>
      </w:r>
      <w:r>
        <w:rPr>
          <w:b/>
          <w:bCs/>
          <w:i/>
          <w:iCs/>
          <w:lang w:eastAsia="ja-JP"/>
        </w:rPr>
        <w:t>–</w:t>
      </w:r>
      <w:r w:rsidRPr="00481176">
        <w:rPr>
          <w:b/>
          <w:bCs/>
          <w:i/>
          <w:iCs/>
          <w:lang w:eastAsia="ja-JP"/>
        </w:rPr>
        <w:t xml:space="preserve"> </w:t>
      </w:r>
      <w:r>
        <w:rPr>
          <w:b/>
          <w:bCs/>
          <w:i/>
          <w:iCs/>
          <w:lang w:eastAsia="ja-JP"/>
        </w:rPr>
        <w:t>D2R preamble used for time-acquisition is selected from known sequences with correlation properties.</w:t>
      </w:r>
    </w:p>
    <w:p w14:paraId="51B5F371" w14:textId="77777777" w:rsidR="00131CA6" w:rsidRDefault="00131CA6" w:rsidP="00131CA6">
      <w:pPr>
        <w:jc w:val="both"/>
        <w:rPr>
          <w:b/>
          <w:bCs/>
          <w:i/>
          <w:iCs/>
          <w:lang w:eastAsia="ja-JP"/>
        </w:rPr>
      </w:pPr>
    </w:p>
    <w:p w14:paraId="4C4905C6" w14:textId="77777777" w:rsidR="00131CA6" w:rsidRPr="00481176" w:rsidRDefault="00131CA6" w:rsidP="00131CA6">
      <w:pPr>
        <w:jc w:val="both"/>
        <w:rPr>
          <w:b/>
          <w:bCs/>
          <w:i/>
          <w:iCs/>
          <w:lang w:eastAsia="ja-JP"/>
        </w:rPr>
      </w:pPr>
      <w:r>
        <w:rPr>
          <w:b/>
          <w:bCs/>
          <w:i/>
          <w:iCs/>
          <w:lang w:eastAsia="ja-JP"/>
        </w:rPr>
        <w:t xml:space="preserve">Proposal 5 – For D2R preamble, RAN1 to support an optional OFF period prior </w:t>
      </w:r>
      <w:r w:rsidRPr="0070382C">
        <w:rPr>
          <w:b/>
          <w:bCs/>
          <w:i/>
          <w:iCs/>
          <w:lang w:eastAsia="ja-JP"/>
        </w:rPr>
        <w:t>to transmission of</w:t>
      </w:r>
      <w:r>
        <w:rPr>
          <w:b/>
          <w:bCs/>
          <w:i/>
          <w:iCs/>
          <w:lang w:eastAsia="ja-JP"/>
        </w:rPr>
        <w:t xml:space="preserve"> a time-acquisition sequence for AIoT device with RF harvesting capability. </w:t>
      </w:r>
    </w:p>
    <w:p w14:paraId="529BA9C9" w14:textId="77777777" w:rsidR="00131CA6" w:rsidRDefault="00131CA6" w:rsidP="00B735AF">
      <w:pPr>
        <w:pStyle w:val="BodyText"/>
        <w:jc w:val="both"/>
        <w:rPr>
          <w:rFonts w:eastAsiaTheme="minorEastAsia"/>
          <w:b/>
          <w:bCs/>
          <w:sz w:val="22"/>
          <w:szCs w:val="22"/>
        </w:rPr>
      </w:pPr>
    </w:p>
    <w:p w14:paraId="42BD4ADB" w14:textId="77777777" w:rsidR="00131CA6" w:rsidRPr="001E72CC" w:rsidRDefault="00131CA6" w:rsidP="00131CA6">
      <w:pPr>
        <w:jc w:val="both"/>
        <w:rPr>
          <w:b/>
          <w:bCs/>
          <w:i/>
          <w:iCs/>
          <w:lang w:eastAsia="ja-JP"/>
        </w:rPr>
      </w:pPr>
      <w:r w:rsidRPr="001E72CC">
        <w:rPr>
          <w:b/>
          <w:bCs/>
          <w:i/>
          <w:iCs/>
          <w:lang w:eastAsia="ja-JP"/>
        </w:rPr>
        <w:t xml:space="preserve">Proposal 6 – Introduction of the control information </w:t>
      </w:r>
      <w:r>
        <w:rPr>
          <w:b/>
          <w:bCs/>
          <w:i/>
          <w:iCs/>
          <w:lang w:eastAsia="ja-JP"/>
        </w:rPr>
        <w:t xml:space="preserve">prior to data transmission </w:t>
      </w:r>
      <w:r w:rsidRPr="001E72CC">
        <w:rPr>
          <w:b/>
          <w:bCs/>
          <w:i/>
          <w:iCs/>
          <w:lang w:eastAsia="ja-JP"/>
        </w:rPr>
        <w:t>is needed to indicate the total size or length of the data transmission.</w:t>
      </w:r>
    </w:p>
    <w:p w14:paraId="72ED9497" w14:textId="77777777" w:rsidR="00131CA6" w:rsidRDefault="00131CA6" w:rsidP="00131CA6">
      <w:pPr>
        <w:jc w:val="both"/>
        <w:rPr>
          <w:lang w:eastAsia="ja-JP"/>
        </w:rPr>
      </w:pPr>
    </w:p>
    <w:p w14:paraId="1F6A4750" w14:textId="77777777" w:rsidR="00131CA6" w:rsidRDefault="00131CA6" w:rsidP="00131CA6">
      <w:pPr>
        <w:jc w:val="both"/>
        <w:rPr>
          <w:b/>
          <w:bCs/>
          <w:i/>
          <w:iCs/>
          <w:lang w:eastAsia="ja-JP"/>
        </w:rPr>
      </w:pPr>
      <w:r w:rsidRPr="001E72CC">
        <w:rPr>
          <w:b/>
          <w:bCs/>
          <w:i/>
          <w:iCs/>
          <w:lang w:eastAsia="ja-JP"/>
        </w:rPr>
        <w:t xml:space="preserve">Proposal 7 </w:t>
      </w:r>
      <w:r>
        <w:rPr>
          <w:b/>
          <w:bCs/>
          <w:i/>
          <w:iCs/>
          <w:lang w:eastAsia="ja-JP"/>
        </w:rPr>
        <w:t>–</w:t>
      </w:r>
      <w:r w:rsidRPr="001E72CC">
        <w:rPr>
          <w:b/>
          <w:bCs/>
          <w:i/>
          <w:iCs/>
          <w:lang w:eastAsia="ja-JP"/>
        </w:rPr>
        <w:t xml:space="preserve"> </w:t>
      </w:r>
      <w:r>
        <w:rPr>
          <w:b/>
          <w:bCs/>
          <w:i/>
          <w:iCs/>
          <w:lang w:eastAsia="ja-JP"/>
        </w:rPr>
        <w:t>Support transmission of a postamble as an end-delimiter of data transmission.</w:t>
      </w:r>
    </w:p>
    <w:p w14:paraId="01DFA0B4" w14:textId="77777777" w:rsidR="00131CA6" w:rsidRDefault="00131CA6" w:rsidP="00131CA6">
      <w:pPr>
        <w:jc w:val="both"/>
        <w:rPr>
          <w:b/>
          <w:bCs/>
          <w:i/>
          <w:iCs/>
          <w:lang w:eastAsia="ja-JP"/>
        </w:rPr>
      </w:pPr>
    </w:p>
    <w:p w14:paraId="16B12333" w14:textId="5F96C541" w:rsidR="00131CA6" w:rsidRPr="007C5A9D" w:rsidRDefault="00131CA6" w:rsidP="00131CA6">
      <w:pPr>
        <w:spacing w:after="240"/>
        <w:jc w:val="both"/>
        <w:rPr>
          <w:b/>
          <w:bCs/>
          <w:sz w:val="22"/>
          <w:szCs w:val="22"/>
          <w:u w:val="single"/>
          <w:lang w:val="en-US"/>
        </w:rPr>
      </w:pPr>
      <w:r>
        <w:rPr>
          <w:b/>
          <w:bCs/>
          <w:sz w:val="22"/>
          <w:szCs w:val="22"/>
          <w:u w:val="single"/>
          <w:lang w:val="en-US"/>
        </w:rPr>
        <w:t>Proximity</w:t>
      </w:r>
    </w:p>
    <w:p w14:paraId="5120276A" w14:textId="77777777" w:rsidR="00131CA6" w:rsidRPr="00961986" w:rsidRDefault="00131CA6" w:rsidP="00131CA6">
      <w:pPr>
        <w:spacing w:afterLines="50" w:after="156"/>
        <w:jc w:val="both"/>
        <w:rPr>
          <w:b/>
          <w:bCs/>
          <w:i/>
          <w:iCs/>
          <w:sz w:val="22"/>
          <w:szCs w:val="22"/>
          <w:lang w:val="en-US"/>
        </w:rPr>
      </w:pPr>
      <w:r w:rsidRPr="00961986">
        <w:rPr>
          <w:b/>
          <w:bCs/>
          <w:i/>
          <w:iCs/>
          <w:sz w:val="22"/>
          <w:szCs w:val="22"/>
          <w:lang w:val="en-US"/>
        </w:rPr>
        <w:t>Proposal 8: Study proximity to active carrier wave emitter for Ambient IoT device proximity determination purposes.</w:t>
      </w:r>
    </w:p>
    <w:p w14:paraId="0ABEE9A1" w14:textId="77777777" w:rsidR="00131CA6" w:rsidRPr="00961986" w:rsidRDefault="00131CA6" w:rsidP="00131CA6">
      <w:pPr>
        <w:spacing w:afterLines="50" w:after="156"/>
        <w:jc w:val="both"/>
        <w:rPr>
          <w:b/>
          <w:bCs/>
          <w:i/>
          <w:iCs/>
          <w:sz w:val="22"/>
          <w:szCs w:val="22"/>
          <w:lang w:val="en-US"/>
        </w:rPr>
      </w:pPr>
      <w:r w:rsidRPr="00961986">
        <w:rPr>
          <w:b/>
          <w:bCs/>
          <w:i/>
          <w:iCs/>
          <w:sz w:val="22"/>
          <w:szCs w:val="22"/>
          <w:lang w:val="en-US"/>
        </w:rPr>
        <w:t>Proposal 9: The following reader-side measurements can be used to facilitate device proximity determination:</w:t>
      </w:r>
    </w:p>
    <w:p w14:paraId="59157105" w14:textId="77777777" w:rsidR="00131CA6" w:rsidRPr="00961986" w:rsidRDefault="00131CA6" w:rsidP="00131CA6">
      <w:pPr>
        <w:pStyle w:val="ListParagraph"/>
        <w:numPr>
          <w:ilvl w:val="0"/>
          <w:numId w:val="41"/>
        </w:numPr>
        <w:spacing w:afterLines="50" w:after="156"/>
        <w:ind w:firstLineChars="0"/>
        <w:jc w:val="both"/>
        <w:rPr>
          <w:b/>
          <w:bCs/>
          <w:i/>
          <w:iCs/>
          <w:sz w:val="22"/>
          <w:szCs w:val="22"/>
          <w:lang w:val="en-US"/>
        </w:rPr>
      </w:pPr>
      <w:r w:rsidRPr="00961986">
        <w:rPr>
          <w:b/>
          <w:bCs/>
          <w:i/>
          <w:iCs/>
          <w:sz w:val="22"/>
          <w:szCs w:val="22"/>
          <w:lang w:val="en-US"/>
        </w:rPr>
        <w:t>Reader received signal power.</w:t>
      </w:r>
    </w:p>
    <w:p w14:paraId="269DBB1D" w14:textId="77777777" w:rsidR="00131CA6" w:rsidRPr="00961986" w:rsidRDefault="00131CA6" w:rsidP="00131CA6">
      <w:pPr>
        <w:pStyle w:val="ListParagraph"/>
        <w:numPr>
          <w:ilvl w:val="0"/>
          <w:numId w:val="41"/>
        </w:numPr>
        <w:spacing w:afterLines="50" w:after="156"/>
        <w:ind w:firstLineChars="0"/>
        <w:jc w:val="both"/>
        <w:rPr>
          <w:b/>
          <w:bCs/>
          <w:i/>
          <w:iCs/>
          <w:sz w:val="22"/>
          <w:szCs w:val="22"/>
          <w:lang w:val="en-US"/>
        </w:rPr>
      </w:pPr>
      <w:r w:rsidRPr="00961986">
        <w:rPr>
          <w:b/>
          <w:bCs/>
          <w:i/>
          <w:iCs/>
          <w:sz w:val="22"/>
          <w:szCs w:val="22"/>
          <w:lang w:val="en-US"/>
        </w:rPr>
        <w:t>Time of flight of the direct carrier wave and the backscattered signal from a tag</w:t>
      </w:r>
    </w:p>
    <w:p w14:paraId="56D7EEE2" w14:textId="77777777" w:rsidR="00131CA6" w:rsidRPr="00961986" w:rsidRDefault="00131CA6" w:rsidP="00B735AF">
      <w:pPr>
        <w:pStyle w:val="BodyText"/>
        <w:jc w:val="both"/>
        <w:rPr>
          <w:rFonts w:eastAsiaTheme="minorEastAsia"/>
          <w:b/>
          <w:bCs/>
          <w:sz w:val="22"/>
          <w:szCs w:val="22"/>
          <w:lang w:val="en-US"/>
        </w:rPr>
      </w:pPr>
    </w:p>
    <w:p w14:paraId="2B6ACC33" w14:textId="5C5252FC" w:rsidR="00C36EF8" w:rsidRPr="00D479EE" w:rsidRDefault="00C36EF8" w:rsidP="00024BD3">
      <w:pPr>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961986">
        <w:rPr>
          <w:rFonts w:eastAsia="Times New Roman"/>
          <w:b/>
          <w:sz w:val="32"/>
          <w:szCs w:val="20"/>
        </w:rPr>
        <w:t>References</w:t>
      </w:r>
    </w:p>
    <w:p w14:paraId="057B528E" w14:textId="42D54EC3" w:rsidR="00BD12C5" w:rsidRDefault="00BD12C5" w:rsidP="00427492">
      <w:pPr>
        <w:spacing w:after="120"/>
        <w:ind w:left="851" w:hanging="851"/>
        <w:jc w:val="both"/>
      </w:pPr>
      <w:r>
        <w:t>[</w:t>
      </w:r>
      <w:r w:rsidR="00427492">
        <w:t>1</w:t>
      </w:r>
      <w:r w:rsidR="00B325F0">
        <w:t>]</w:t>
      </w:r>
      <w:r w:rsidR="00B325F0">
        <w:tab/>
      </w:r>
      <w:r>
        <w:t>Chairman’s notes. RAN1#116. Athens, Greece. February 2024.</w:t>
      </w:r>
    </w:p>
    <w:p w14:paraId="2B7F8CDB" w14:textId="77777777" w:rsidR="00FD23E9" w:rsidRDefault="00FD23E9" w:rsidP="00B325F0">
      <w:pPr>
        <w:ind w:left="851" w:hanging="851"/>
      </w:pPr>
    </w:p>
    <w:p w14:paraId="03015A7F" w14:textId="5D11F98E" w:rsidR="00FD23E9" w:rsidRDefault="00FD23E9" w:rsidP="00B325F0">
      <w:pPr>
        <w:ind w:left="851" w:hanging="851"/>
      </w:pPr>
      <w:r>
        <w:t>[</w:t>
      </w:r>
      <w:r w:rsidR="00427492">
        <w:t>2</w:t>
      </w:r>
      <w:r>
        <w:t>]</w:t>
      </w:r>
      <w:r>
        <w:tab/>
        <w:t>Chairmans’s notes RAN1#116bis. Changsha, China. April 2024.</w:t>
      </w:r>
    </w:p>
    <w:p w14:paraId="6F1D79E6" w14:textId="77777777" w:rsidR="00B02DFF" w:rsidRDefault="00B02DFF" w:rsidP="00B325F0">
      <w:pPr>
        <w:ind w:left="851" w:hanging="851"/>
      </w:pPr>
    </w:p>
    <w:p w14:paraId="7C5A96CC" w14:textId="344DD670" w:rsidR="00B02DFF" w:rsidRDefault="00B02DFF" w:rsidP="00B02DFF">
      <w:pPr>
        <w:ind w:left="851" w:hanging="851"/>
      </w:pPr>
      <w:r>
        <w:t>[3]</w:t>
      </w:r>
      <w:r>
        <w:tab/>
        <w:t>Chairmans’s notes RAN1#117. Fukuoka, Japan. May 2024.</w:t>
      </w:r>
    </w:p>
    <w:p w14:paraId="47C79517" w14:textId="77777777" w:rsidR="00FB3454" w:rsidRDefault="00FB3454" w:rsidP="00B02DFF">
      <w:pPr>
        <w:ind w:left="851" w:hanging="851"/>
      </w:pPr>
    </w:p>
    <w:p w14:paraId="4C590847" w14:textId="7C457AD2" w:rsidR="00FB3454" w:rsidRDefault="00DD67C4" w:rsidP="00B02DFF">
      <w:pPr>
        <w:ind w:left="851" w:hanging="851"/>
      </w:pPr>
      <w:r>
        <w:lastRenderedPageBreak/>
        <w:t>[4]</w:t>
      </w:r>
      <w:r>
        <w:tab/>
      </w:r>
      <w:r w:rsidR="00DD14F1">
        <w:t>R1-</w:t>
      </w:r>
      <w:r w:rsidR="00D54901">
        <w:t>2406474. “</w:t>
      </w:r>
      <w:r w:rsidR="000178DE" w:rsidRPr="000178DE">
        <w:t>General aspects of Ambient IoT physical layer</w:t>
      </w:r>
      <w:r w:rsidR="00D54901">
        <w:t>”</w:t>
      </w:r>
      <w:r w:rsidR="000178DE">
        <w:t>. Sony. RAN1#118. Maastricht, Netherlands. August 2024.</w:t>
      </w:r>
    </w:p>
    <w:p w14:paraId="48FD5291" w14:textId="77777777" w:rsidR="008A5791" w:rsidRDefault="008A5791" w:rsidP="00B02DFF">
      <w:pPr>
        <w:ind w:left="851" w:hanging="851"/>
      </w:pPr>
    </w:p>
    <w:p w14:paraId="0008BEF4" w14:textId="4A97B9FC" w:rsidR="00E21FD2" w:rsidRDefault="00E21FD2" w:rsidP="00E21FD2">
      <w:pPr>
        <w:spacing w:after="120"/>
        <w:ind w:left="851" w:hanging="851"/>
        <w:jc w:val="both"/>
      </w:pPr>
      <w:r>
        <w:t>[5]</w:t>
      </w:r>
      <w:r>
        <w:tab/>
        <w:t>R1-2407124. “Controllable Carrier Wave Characteristics”. Sony. RAN1#118. Maastricht, Netherlands. August 2024.</w:t>
      </w:r>
    </w:p>
    <w:p w14:paraId="153F89E0" w14:textId="3CCD5328" w:rsidR="00131CA6" w:rsidRDefault="00131CA6">
      <w:r>
        <w:br w:type="page"/>
      </w:r>
    </w:p>
    <w:p w14:paraId="52FD0D5F" w14:textId="19EAA849" w:rsidR="009038CF" w:rsidRDefault="009038CF">
      <w:pPr>
        <w:rPr>
          <w:color w:val="000000"/>
          <w:sz w:val="22"/>
          <w:szCs w:val="22"/>
          <w:lang w:eastAsia="ja-JP"/>
        </w:rPr>
      </w:pPr>
    </w:p>
    <w:p w14:paraId="381BA4B4" w14:textId="4621DC0F" w:rsidR="00A734AF" w:rsidRPr="00A734AF" w:rsidRDefault="00A734AF" w:rsidP="00A734AF">
      <w:pPr>
        <w:spacing w:afterLines="50" w:after="156"/>
        <w:jc w:val="both"/>
        <w:rPr>
          <w:rFonts w:eastAsia="Times New Roman"/>
          <w:b/>
          <w:sz w:val="32"/>
          <w:szCs w:val="20"/>
        </w:rPr>
      </w:pPr>
      <w:r w:rsidRPr="00A734AF">
        <w:rPr>
          <w:rFonts w:eastAsia="Times New Roman"/>
          <w:b/>
          <w:sz w:val="32"/>
          <w:szCs w:val="20"/>
        </w:rPr>
        <w:t>Appendix – agreements from earlier meetings</w:t>
      </w:r>
    </w:p>
    <w:p w14:paraId="60BC3945" w14:textId="77777777" w:rsidR="008B326D" w:rsidRPr="00A734AF" w:rsidRDefault="008B326D" w:rsidP="008B326D">
      <w:pPr>
        <w:spacing w:afterLines="50" w:after="156"/>
        <w:jc w:val="both"/>
        <w:rPr>
          <w:sz w:val="22"/>
          <w:szCs w:val="22"/>
          <w:lang w:eastAsia="ja-JP"/>
        </w:rPr>
      </w:pPr>
      <w:r w:rsidRPr="00A734AF">
        <w:rPr>
          <w:sz w:val="22"/>
          <w:szCs w:val="22"/>
          <w:lang w:eastAsia="ja-JP"/>
        </w:rPr>
        <w:t>RAN1#11</w:t>
      </w:r>
      <w:r>
        <w:rPr>
          <w:sz w:val="22"/>
          <w:szCs w:val="22"/>
          <w:lang w:eastAsia="ja-JP"/>
        </w:rPr>
        <w:t>7</w:t>
      </w:r>
    </w:p>
    <w:tbl>
      <w:tblPr>
        <w:tblStyle w:val="TableGrid10"/>
        <w:tblW w:w="10060" w:type="dxa"/>
        <w:tblLook w:val="04A0" w:firstRow="1" w:lastRow="0" w:firstColumn="1" w:lastColumn="0" w:noHBand="0" w:noVBand="1"/>
      </w:tblPr>
      <w:tblGrid>
        <w:gridCol w:w="10060"/>
      </w:tblGrid>
      <w:tr w:rsidR="008B326D" w:rsidRPr="00A734AF" w14:paraId="131200F8" w14:textId="77777777" w:rsidTr="00812024">
        <w:tc>
          <w:tcPr>
            <w:tcW w:w="10060" w:type="dxa"/>
          </w:tcPr>
          <w:p w14:paraId="2FEDE4C8" w14:textId="77777777" w:rsidR="008B326D" w:rsidRPr="00961986" w:rsidRDefault="008B326D" w:rsidP="00812024">
            <w:pPr>
              <w:rPr>
                <w:rFonts w:eastAsia="SimSun"/>
                <w:iCs/>
                <w:sz w:val="22"/>
                <w:szCs w:val="22"/>
                <w:lang w:val="en-US" w:eastAsia="x-none"/>
              </w:rPr>
            </w:pPr>
            <w:r w:rsidRPr="00961986">
              <w:rPr>
                <w:iCs/>
                <w:sz w:val="22"/>
                <w:szCs w:val="22"/>
                <w:highlight w:val="green"/>
                <w:lang w:val="en-US" w:eastAsia="x-none"/>
              </w:rPr>
              <w:t>Agreement</w:t>
            </w:r>
          </w:p>
          <w:p w14:paraId="546EA8E4" w14:textId="77777777" w:rsidR="008B326D" w:rsidRPr="00961986" w:rsidRDefault="008B326D" w:rsidP="00812024">
            <w:pPr>
              <w:rPr>
                <w:iCs/>
                <w:sz w:val="22"/>
                <w:szCs w:val="22"/>
                <w:lang w:val="en-US" w:eastAsia="x-none"/>
              </w:rPr>
            </w:pPr>
            <w:r w:rsidRPr="00961986">
              <w:rPr>
                <w:sz w:val="22"/>
                <w:szCs w:val="22"/>
                <w:lang w:val="en-US"/>
              </w:rPr>
              <w:t>For R2D, the only physical channel is PRDCH.</w:t>
            </w:r>
          </w:p>
          <w:p w14:paraId="345223AC"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PRDCH carries any higher-layer payload</w:t>
            </w:r>
          </w:p>
          <w:p w14:paraId="4E2F4617"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 xml:space="preserve">PRDCH carries </w:t>
            </w:r>
            <w:r w:rsidRPr="001C3889">
              <w:rPr>
                <w:color w:val="000000"/>
                <w:sz w:val="22"/>
                <w:szCs w:val="22"/>
              </w:rPr>
              <w:t xml:space="preserve">L1 </w:t>
            </w:r>
            <w:r w:rsidRPr="001C3889">
              <w:rPr>
                <w:sz w:val="22"/>
                <w:szCs w:val="22"/>
              </w:rPr>
              <w:t>R2D control information (if defined)</w:t>
            </w:r>
          </w:p>
          <w:p w14:paraId="06A0BA93"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FFS details of device behaviour(s) for receiving PRDCH</w:t>
            </w:r>
          </w:p>
          <w:p w14:paraId="5F224130" w14:textId="77777777" w:rsidR="008B326D" w:rsidRPr="001C3889" w:rsidRDefault="008B326D" w:rsidP="00812024">
            <w:pPr>
              <w:rPr>
                <w:iCs/>
                <w:sz w:val="22"/>
                <w:szCs w:val="22"/>
                <w:lang w:eastAsia="x-none"/>
              </w:rPr>
            </w:pPr>
            <w:r w:rsidRPr="001C3889">
              <w:rPr>
                <w:iCs/>
                <w:sz w:val="22"/>
                <w:szCs w:val="22"/>
                <w:highlight w:val="green"/>
                <w:lang w:eastAsia="x-none"/>
              </w:rPr>
              <w:t>Agreement</w:t>
            </w:r>
          </w:p>
          <w:p w14:paraId="402BB996" w14:textId="77777777" w:rsidR="008B326D" w:rsidRPr="001C3889" w:rsidRDefault="008B326D" w:rsidP="00812024">
            <w:pPr>
              <w:rPr>
                <w:iCs/>
                <w:sz w:val="22"/>
                <w:szCs w:val="22"/>
                <w:lang w:eastAsia="x-none"/>
              </w:rPr>
            </w:pPr>
            <w:r w:rsidRPr="001C3889">
              <w:rPr>
                <w:sz w:val="22"/>
                <w:szCs w:val="22"/>
              </w:rPr>
              <w:t>For D2R</w:t>
            </w:r>
          </w:p>
          <w:p w14:paraId="687B7F97"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PDRCH carries any higher-layer payload</w:t>
            </w:r>
          </w:p>
          <w:p w14:paraId="64DAA45C"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 xml:space="preserve">PDRCH carries </w:t>
            </w:r>
            <w:r w:rsidRPr="001C3889">
              <w:rPr>
                <w:color w:val="000000"/>
                <w:sz w:val="22"/>
                <w:szCs w:val="22"/>
              </w:rPr>
              <w:t xml:space="preserve">L1 </w:t>
            </w:r>
            <w:r w:rsidRPr="001C3889">
              <w:rPr>
                <w:sz w:val="22"/>
                <w:szCs w:val="22"/>
              </w:rPr>
              <w:t>D2R control information (if defined)</w:t>
            </w:r>
          </w:p>
          <w:p w14:paraId="32E05BD4" w14:textId="77777777" w:rsidR="008B326D" w:rsidRPr="001C3889" w:rsidRDefault="008B326D" w:rsidP="00812024">
            <w:pPr>
              <w:pStyle w:val="ListParagraph"/>
              <w:numPr>
                <w:ilvl w:val="0"/>
                <w:numId w:val="21"/>
              </w:numPr>
              <w:autoSpaceDE w:val="0"/>
              <w:autoSpaceDN w:val="0"/>
              <w:adjustRightInd w:val="0"/>
              <w:snapToGrid w:val="0"/>
              <w:spacing w:after="120"/>
              <w:ind w:firstLineChars="0"/>
              <w:contextualSpacing/>
              <w:jc w:val="both"/>
              <w:rPr>
                <w:sz w:val="22"/>
                <w:szCs w:val="22"/>
              </w:rPr>
            </w:pPr>
            <w:r w:rsidRPr="001C3889">
              <w:rPr>
                <w:sz w:val="22"/>
                <w:szCs w:val="22"/>
              </w:rPr>
              <w:t>Note: PDRCH carries the response agreed at RAN1#116</w:t>
            </w:r>
          </w:p>
          <w:p w14:paraId="642F97E6"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10E34220" w14:textId="77777777" w:rsidR="008B326D" w:rsidRPr="001C3889" w:rsidRDefault="008B326D" w:rsidP="00812024">
            <w:pPr>
              <w:pStyle w:val="ListParagraph"/>
              <w:ind w:firstLine="440"/>
              <w:rPr>
                <w:sz w:val="22"/>
                <w:szCs w:val="22"/>
              </w:rPr>
            </w:pPr>
            <w:r w:rsidRPr="001C3889">
              <w:rPr>
                <w:sz w:val="22"/>
                <w:szCs w:val="22"/>
              </w:rPr>
              <w:t xml:space="preserve">For </w:t>
            </w:r>
            <w:r w:rsidRPr="001C3889">
              <w:rPr>
                <w:color w:val="000000"/>
                <w:sz w:val="22"/>
                <w:szCs w:val="22"/>
              </w:rPr>
              <w:t xml:space="preserve">L1 </w:t>
            </w:r>
            <w:r w:rsidRPr="001C3889">
              <w:rPr>
                <w:sz w:val="22"/>
                <w:szCs w:val="22"/>
              </w:rPr>
              <w:t>D2R control information (if defined), the following are not considered for further study:</w:t>
            </w:r>
          </w:p>
          <w:p w14:paraId="796C8ADB"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CSI feedback</w:t>
            </w:r>
          </w:p>
          <w:p w14:paraId="5417ED77"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sz w:val="22"/>
                <w:szCs w:val="22"/>
              </w:rPr>
              <w:t>Autonomous SR</w:t>
            </w:r>
          </w:p>
          <w:p w14:paraId="34FDDC73" w14:textId="77777777" w:rsidR="008B326D" w:rsidRPr="001C3889" w:rsidRDefault="008B326D" w:rsidP="00812024">
            <w:pPr>
              <w:pStyle w:val="ListParagraph"/>
              <w:numPr>
                <w:ilvl w:val="0"/>
                <w:numId w:val="39"/>
              </w:numPr>
              <w:autoSpaceDE w:val="0"/>
              <w:autoSpaceDN w:val="0"/>
              <w:adjustRightInd w:val="0"/>
              <w:snapToGrid w:val="0"/>
              <w:spacing w:after="120"/>
              <w:ind w:left="720" w:firstLineChars="0"/>
              <w:contextualSpacing/>
              <w:jc w:val="both"/>
              <w:rPr>
                <w:sz w:val="22"/>
                <w:szCs w:val="22"/>
              </w:rPr>
            </w:pPr>
            <w:r w:rsidRPr="001C3889">
              <w:rPr>
                <w:sz w:val="22"/>
                <w:szCs w:val="22"/>
              </w:rPr>
              <w:t>FFS: Whether any other L1 D2R control information is needed or not</w:t>
            </w:r>
          </w:p>
          <w:p w14:paraId="09FF090A" w14:textId="77777777" w:rsidR="008B326D" w:rsidRPr="001C3889" w:rsidRDefault="008B326D" w:rsidP="00812024">
            <w:pPr>
              <w:pStyle w:val="0Maintext"/>
              <w:rPr>
                <w:sz w:val="22"/>
                <w:szCs w:val="22"/>
                <w:lang w:val="en-US" w:eastAsia="zh-CN"/>
              </w:rPr>
            </w:pPr>
            <w:r w:rsidRPr="001C3889">
              <w:rPr>
                <w:sz w:val="22"/>
                <w:szCs w:val="22"/>
                <w:highlight w:val="green"/>
                <w:lang w:val="en-US" w:eastAsia="zh-CN"/>
              </w:rPr>
              <w:t>Agreement</w:t>
            </w:r>
          </w:p>
          <w:p w14:paraId="180A6F45" w14:textId="77777777" w:rsidR="008B326D" w:rsidRPr="001C3889" w:rsidRDefault="008B326D" w:rsidP="00812024">
            <w:pPr>
              <w:pStyle w:val="ListParagraph"/>
              <w:ind w:firstLine="440"/>
              <w:rPr>
                <w:sz w:val="22"/>
                <w:szCs w:val="22"/>
                <w:lang w:eastAsia="ja-JP"/>
              </w:rPr>
            </w:pPr>
            <w:r w:rsidRPr="001C3889">
              <w:rPr>
                <w:sz w:val="22"/>
                <w:szCs w:val="22"/>
                <w:lang w:eastAsia="ja-JP"/>
              </w:rPr>
              <w:t xml:space="preserve">Study the </w:t>
            </w:r>
            <w:r w:rsidRPr="001C3889">
              <w:rPr>
                <w:sz w:val="22"/>
                <w:szCs w:val="22"/>
                <w:lang w:eastAsia="zh-CN"/>
              </w:rPr>
              <w:t xml:space="preserve">following </w:t>
            </w:r>
            <w:r w:rsidRPr="001C3889">
              <w:rPr>
                <w:sz w:val="22"/>
                <w:szCs w:val="22"/>
                <w:lang w:eastAsia="ja-JP"/>
              </w:rPr>
              <w:t>schemes for proximity determination:</w:t>
            </w:r>
          </w:p>
          <w:p w14:paraId="635B6B1A"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lang w:eastAsia="ja-JP"/>
              </w:rPr>
            </w:pPr>
            <w:r w:rsidRPr="001C3889">
              <w:rPr>
                <w:color w:val="000000"/>
                <w:sz w:val="22"/>
                <w:szCs w:val="22"/>
              </w:rPr>
              <w:t>Option 1: If reader receives D2R transmission from the device in response to R2D transmission, then device is determined as near</w:t>
            </w:r>
          </w:p>
          <w:p w14:paraId="4528B7C3" w14:textId="77777777" w:rsidR="008B326D" w:rsidRPr="001C3889" w:rsidRDefault="008B326D" w:rsidP="00812024">
            <w:pPr>
              <w:pStyle w:val="ListParagraph"/>
              <w:numPr>
                <w:ilvl w:val="2"/>
                <w:numId w:val="23"/>
              </w:numPr>
              <w:autoSpaceDE w:val="0"/>
              <w:autoSpaceDN w:val="0"/>
              <w:adjustRightInd w:val="0"/>
              <w:snapToGrid w:val="0"/>
              <w:spacing w:after="120"/>
              <w:ind w:firstLineChars="0"/>
              <w:contextualSpacing/>
              <w:jc w:val="both"/>
              <w:rPr>
                <w:sz w:val="22"/>
                <w:szCs w:val="22"/>
                <w:lang w:eastAsia="ja-JP"/>
              </w:rPr>
            </w:pPr>
            <w:r w:rsidRPr="001C3889">
              <w:rPr>
                <w:color w:val="000000"/>
                <w:sz w:val="22"/>
                <w:szCs w:val="22"/>
              </w:rPr>
              <w:t>FFS: Details on reception criteria (e.g. either successful or not) at reader and device</w:t>
            </w:r>
          </w:p>
          <w:p w14:paraId="461E7C38"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lang w:eastAsia="ja-JP"/>
              </w:rPr>
            </w:pPr>
            <w:r w:rsidRPr="001C3889">
              <w:rPr>
                <w:sz w:val="22"/>
                <w:szCs w:val="22"/>
              </w:rPr>
              <w:t>Option 2: Device is determined to be near the reader based on measurements at the reader side</w:t>
            </w:r>
          </w:p>
          <w:p w14:paraId="1A905C05" w14:textId="77777777" w:rsidR="008B326D" w:rsidRPr="001C3889" w:rsidRDefault="008B326D" w:rsidP="00812024">
            <w:pPr>
              <w:pStyle w:val="ListParagraph"/>
              <w:numPr>
                <w:ilvl w:val="2"/>
                <w:numId w:val="21"/>
              </w:numPr>
              <w:autoSpaceDE w:val="0"/>
              <w:autoSpaceDN w:val="0"/>
              <w:adjustRightInd w:val="0"/>
              <w:snapToGrid w:val="0"/>
              <w:spacing w:after="120"/>
              <w:ind w:left="1710" w:firstLineChars="0"/>
              <w:contextualSpacing/>
              <w:jc w:val="both"/>
              <w:rPr>
                <w:sz w:val="22"/>
                <w:szCs w:val="22"/>
              </w:rPr>
            </w:pPr>
            <w:r w:rsidRPr="001C3889">
              <w:rPr>
                <w:color w:val="000000"/>
                <w:sz w:val="22"/>
                <w:szCs w:val="22"/>
                <w:lang w:eastAsia="zh-CN"/>
              </w:rPr>
              <w:t>FFS: Details on measurement methods</w:t>
            </w:r>
          </w:p>
          <w:p w14:paraId="2F26DFF8" w14:textId="77777777" w:rsidR="008B326D" w:rsidRPr="001C3889" w:rsidRDefault="008B326D" w:rsidP="00812024">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1C3889">
              <w:rPr>
                <w:color w:val="000000"/>
                <w:sz w:val="22"/>
                <w:szCs w:val="22"/>
              </w:rPr>
              <w:t xml:space="preserve">FFS: Whether/how transmit power of R2D and/or D2R is considered for proximity determination </w:t>
            </w:r>
          </w:p>
          <w:p w14:paraId="016AF0C2" w14:textId="77777777" w:rsidR="008B326D" w:rsidRPr="001C3889" w:rsidRDefault="008B326D" w:rsidP="00812024">
            <w:pPr>
              <w:pStyle w:val="0Maintext"/>
              <w:rPr>
                <w:sz w:val="22"/>
                <w:szCs w:val="22"/>
                <w:lang w:eastAsia="zh-CN"/>
              </w:rPr>
            </w:pPr>
            <w:r w:rsidRPr="001C3889">
              <w:rPr>
                <w:sz w:val="22"/>
                <w:szCs w:val="22"/>
                <w:highlight w:val="green"/>
                <w:lang w:eastAsia="zh-CN"/>
              </w:rPr>
              <w:t>Agreement</w:t>
            </w:r>
          </w:p>
          <w:p w14:paraId="7EA2F6C6" w14:textId="77777777" w:rsidR="008B326D" w:rsidRPr="001C3889" w:rsidRDefault="008B326D" w:rsidP="00812024">
            <w:pPr>
              <w:pStyle w:val="ListParagraph"/>
              <w:ind w:firstLine="440"/>
              <w:rPr>
                <w:color w:val="000000"/>
                <w:sz w:val="22"/>
                <w:szCs w:val="22"/>
              </w:rPr>
            </w:pPr>
            <w:r w:rsidRPr="001C3889">
              <w:rPr>
                <w:color w:val="000000"/>
                <w:sz w:val="22"/>
                <w:szCs w:val="22"/>
              </w:rPr>
              <w:t>For the start-indicator part of the R2D time acquisition signal, study the two options below:</w:t>
            </w:r>
          </w:p>
          <w:p w14:paraId="4CE201E4" w14:textId="77777777" w:rsidR="008B326D" w:rsidRPr="001C3889" w:rsidRDefault="008B326D" w:rsidP="00812024">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1: ON/OFF pattern i.e. high/low voltage transmission </w:t>
            </w:r>
          </w:p>
          <w:p w14:paraId="156F65DE" w14:textId="77777777" w:rsidR="008B326D" w:rsidRPr="001C3889" w:rsidRDefault="008B326D" w:rsidP="00812024">
            <w:pPr>
              <w:pStyle w:val="ListParagraph"/>
              <w:numPr>
                <w:ilvl w:val="1"/>
                <w:numId w:val="21"/>
              </w:numPr>
              <w:autoSpaceDE w:val="0"/>
              <w:autoSpaceDN w:val="0"/>
              <w:adjustRightInd w:val="0"/>
              <w:snapToGrid w:val="0"/>
              <w:spacing w:after="120"/>
              <w:ind w:left="810" w:firstLineChars="0"/>
              <w:contextualSpacing/>
              <w:jc w:val="both"/>
              <w:rPr>
                <w:color w:val="000000"/>
                <w:sz w:val="22"/>
                <w:szCs w:val="22"/>
              </w:rPr>
            </w:pPr>
            <w:r w:rsidRPr="001C3889">
              <w:rPr>
                <w:color w:val="000000"/>
                <w:sz w:val="22"/>
                <w:szCs w:val="22"/>
              </w:rPr>
              <w:t xml:space="preserve">Option 2: OFF pattern, i.e. low voltage transmission </w:t>
            </w:r>
          </w:p>
          <w:p w14:paraId="6DA3A78C"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3A5FA503" w14:textId="77777777" w:rsidR="008B326D" w:rsidRPr="001C3889" w:rsidRDefault="008B326D" w:rsidP="00812024">
            <w:pPr>
              <w:pStyle w:val="ListParagraph"/>
              <w:ind w:firstLine="440"/>
              <w:rPr>
                <w:color w:val="000000"/>
                <w:sz w:val="22"/>
                <w:szCs w:val="22"/>
              </w:rPr>
            </w:pPr>
            <w:r w:rsidRPr="001C3889">
              <w:rPr>
                <w:color w:val="000000"/>
                <w:sz w:val="22"/>
                <w:szCs w:val="22"/>
              </w:rPr>
              <w:t>For R2D, the clock-acquisition part of the R2D time acquisition signal is used to determine the OOK chip duration</w:t>
            </w:r>
          </w:p>
          <w:p w14:paraId="024A4760" w14:textId="77777777" w:rsidR="008B326D" w:rsidRPr="001C3889" w:rsidRDefault="008B326D" w:rsidP="00812024">
            <w:pPr>
              <w:rPr>
                <w:sz w:val="22"/>
                <w:szCs w:val="22"/>
                <w:lang w:val="en-US"/>
              </w:rPr>
            </w:pPr>
            <w:r w:rsidRPr="001C3889">
              <w:rPr>
                <w:iCs/>
                <w:color w:val="000000"/>
                <w:sz w:val="22"/>
                <w:szCs w:val="22"/>
                <w:lang w:val="en-US"/>
              </w:rPr>
              <w:t>FFS: Pattern design to support determination of chip duration</w:t>
            </w:r>
          </w:p>
          <w:p w14:paraId="76A0D4D6" w14:textId="77777777" w:rsidR="008B326D" w:rsidRPr="00A734AF" w:rsidRDefault="008B326D" w:rsidP="00812024">
            <w:pPr>
              <w:widowControl w:val="0"/>
              <w:rPr>
                <w:rFonts w:eastAsia="MS Mincho" w:cs="Times"/>
                <w:sz w:val="20"/>
                <w:szCs w:val="20"/>
                <w:lang w:val="en-US"/>
              </w:rPr>
            </w:pPr>
          </w:p>
        </w:tc>
      </w:tr>
    </w:tbl>
    <w:p w14:paraId="031F6B4B" w14:textId="77777777" w:rsidR="008B326D" w:rsidRDefault="008B326D" w:rsidP="00A734AF">
      <w:pPr>
        <w:spacing w:afterLines="50" w:after="156"/>
        <w:jc w:val="both"/>
        <w:rPr>
          <w:sz w:val="22"/>
          <w:szCs w:val="22"/>
          <w:lang w:eastAsia="ja-JP"/>
        </w:rPr>
      </w:pPr>
    </w:p>
    <w:p w14:paraId="01B63186" w14:textId="77777777" w:rsidR="008B326D" w:rsidRPr="00A734AF" w:rsidRDefault="008B326D" w:rsidP="008B326D">
      <w:pPr>
        <w:spacing w:afterLines="50" w:after="156"/>
        <w:jc w:val="both"/>
        <w:rPr>
          <w:sz w:val="22"/>
          <w:szCs w:val="22"/>
          <w:lang w:eastAsia="ja-JP"/>
        </w:rPr>
      </w:pPr>
      <w:r w:rsidRPr="00A734AF">
        <w:rPr>
          <w:sz w:val="22"/>
          <w:szCs w:val="22"/>
          <w:lang w:eastAsia="ja-JP"/>
        </w:rPr>
        <w:t>RAN1#116</w:t>
      </w:r>
      <w:r>
        <w:rPr>
          <w:sz w:val="22"/>
          <w:szCs w:val="22"/>
          <w:lang w:eastAsia="ja-JP"/>
        </w:rPr>
        <w:t>-bis</w:t>
      </w:r>
    </w:p>
    <w:tbl>
      <w:tblPr>
        <w:tblStyle w:val="TableGrid10"/>
        <w:tblW w:w="10060" w:type="dxa"/>
        <w:tblLook w:val="04A0" w:firstRow="1" w:lastRow="0" w:firstColumn="1" w:lastColumn="0" w:noHBand="0" w:noVBand="1"/>
      </w:tblPr>
      <w:tblGrid>
        <w:gridCol w:w="10816"/>
      </w:tblGrid>
      <w:tr w:rsidR="008B326D" w:rsidRPr="00A734AF" w14:paraId="241CD063" w14:textId="77777777" w:rsidTr="00812024">
        <w:tc>
          <w:tcPr>
            <w:tcW w:w="10060" w:type="dxa"/>
          </w:tcPr>
          <w:p w14:paraId="4596A078" w14:textId="77777777" w:rsidR="008B326D" w:rsidRPr="00961986" w:rsidRDefault="008B326D" w:rsidP="00812024">
            <w:pPr>
              <w:rPr>
                <w:rFonts w:eastAsia="SimSun"/>
                <w:iCs/>
                <w:sz w:val="22"/>
                <w:szCs w:val="22"/>
                <w:lang w:val="en-US" w:eastAsia="x-none"/>
              </w:rPr>
            </w:pPr>
            <w:r w:rsidRPr="00961986">
              <w:rPr>
                <w:iCs/>
                <w:sz w:val="22"/>
                <w:szCs w:val="22"/>
                <w:highlight w:val="green"/>
                <w:lang w:val="en-US" w:eastAsia="x-none"/>
              </w:rPr>
              <w:t>Agreement</w:t>
            </w:r>
          </w:p>
          <w:p w14:paraId="3E96FDAD" w14:textId="77777777" w:rsidR="008B326D" w:rsidRPr="001C3889" w:rsidRDefault="008B326D" w:rsidP="00812024">
            <w:pPr>
              <w:pStyle w:val="ListParagraph"/>
              <w:ind w:firstLine="440"/>
              <w:rPr>
                <w:sz w:val="22"/>
                <w:szCs w:val="22"/>
              </w:rPr>
            </w:pPr>
            <w:r w:rsidRPr="001C3889">
              <w:rPr>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18EBDC6"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Start-indicator part provides the start of the R2D </w:t>
            </w:r>
            <w:proofErr w:type="gramStart"/>
            <w:r w:rsidRPr="001C3889">
              <w:rPr>
                <w:sz w:val="22"/>
                <w:szCs w:val="22"/>
                <w:lang w:val="en-US"/>
              </w:rPr>
              <w:t>transmission</w:t>
            </w:r>
            <w:proofErr w:type="gramEnd"/>
          </w:p>
          <w:p w14:paraId="1C132C4C"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FFS: Details of start-indicator part</w:t>
            </w:r>
          </w:p>
          <w:p w14:paraId="26973182"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Clock-acquisition part provides at least the chip synchronization of the subsequent physical channel </w:t>
            </w:r>
            <w:proofErr w:type="gramStart"/>
            <w:r w:rsidRPr="001C3889">
              <w:rPr>
                <w:sz w:val="22"/>
                <w:szCs w:val="22"/>
                <w:lang w:val="en-US"/>
              </w:rPr>
              <w:t>transmission</w:t>
            </w:r>
            <w:proofErr w:type="gramEnd"/>
          </w:p>
          <w:p w14:paraId="11531029"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FFS: Details of clock-acquisition part, </w:t>
            </w:r>
            <w:proofErr w:type="gramStart"/>
            <w:r w:rsidRPr="001C3889">
              <w:rPr>
                <w:sz w:val="22"/>
                <w:szCs w:val="22"/>
                <w:lang w:val="en-US"/>
              </w:rPr>
              <w:t>e.g.</w:t>
            </w:r>
            <w:proofErr w:type="gramEnd"/>
            <w:r w:rsidRPr="001C3889">
              <w:rPr>
                <w:sz w:val="22"/>
                <w:szCs w:val="22"/>
                <w:lang w:val="en-US"/>
              </w:rPr>
              <w:t xml:space="preserve"> structure, encoding, length, etc. </w:t>
            </w:r>
          </w:p>
          <w:p w14:paraId="3A9FB6C2"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FFS: Methods to determine chip duration of the subsequent physical channel transmission </w:t>
            </w:r>
          </w:p>
          <w:p w14:paraId="1C32FD5B" w14:textId="77777777" w:rsidR="008B326D" w:rsidRPr="001C3889" w:rsidRDefault="008B326D" w:rsidP="00812024">
            <w:pPr>
              <w:widowControl w:val="0"/>
              <w:numPr>
                <w:ilvl w:val="1"/>
                <w:numId w:val="38"/>
              </w:numPr>
              <w:autoSpaceDE w:val="0"/>
              <w:autoSpaceDN w:val="0"/>
              <w:adjustRightInd w:val="0"/>
              <w:jc w:val="both"/>
              <w:rPr>
                <w:sz w:val="22"/>
                <w:szCs w:val="22"/>
              </w:rPr>
            </w:pPr>
            <w:r w:rsidRPr="001C3889">
              <w:rPr>
                <w:sz w:val="22"/>
                <w:szCs w:val="22"/>
              </w:rPr>
              <w:t>FFS: Other functionalities</w:t>
            </w:r>
          </w:p>
          <w:p w14:paraId="6B2E4D78"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lastRenderedPageBreak/>
              <w:t>Note: the preamble is considered not to be part of a physical channel</w:t>
            </w:r>
          </w:p>
          <w:p w14:paraId="6A5EE462"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FFS: other part(s) of the </w:t>
            </w:r>
            <w:proofErr w:type="gramStart"/>
            <w:r w:rsidRPr="001C3889">
              <w:rPr>
                <w:sz w:val="22"/>
                <w:szCs w:val="22"/>
                <w:lang w:val="en-US"/>
              </w:rPr>
              <w:t>preamble, if</w:t>
            </w:r>
            <w:proofErr w:type="gramEnd"/>
            <w:r w:rsidRPr="001C3889">
              <w:rPr>
                <w:sz w:val="22"/>
                <w:szCs w:val="22"/>
                <w:lang w:val="en-US"/>
              </w:rPr>
              <w:t xml:space="preserve"> any </w:t>
            </w:r>
          </w:p>
          <w:p w14:paraId="556C841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whether the above clock acquisition is sufficient for all devices</w:t>
            </w:r>
          </w:p>
          <w:p w14:paraId="3F14C6FE"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how to make the preamble compact</w:t>
            </w:r>
          </w:p>
          <w:p w14:paraId="1B22C72E"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203FFF70" w14:textId="77777777" w:rsidR="008B326D" w:rsidRPr="001C3889" w:rsidRDefault="008B326D" w:rsidP="00812024">
            <w:pPr>
              <w:pStyle w:val="ListParagraph"/>
              <w:ind w:firstLine="440"/>
              <w:rPr>
                <w:sz w:val="22"/>
                <w:szCs w:val="22"/>
              </w:rPr>
            </w:pPr>
            <w:r w:rsidRPr="001C3889">
              <w:rPr>
                <w:sz w:val="22"/>
                <w:szCs w:val="22"/>
              </w:rPr>
              <w:t>For D2R, a preamble preceding each PDRCH transmission is studied as the baseline at least for the D2R timing acquisition signal:</w:t>
            </w:r>
          </w:p>
          <w:p w14:paraId="5237295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Preamble is not part of </w:t>
            </w:r>
            <w:proofErr w:type="gramStart"/>
            <w:r w:rsidRPr="001C3889">
              <w:rPr>
                <w:sz w:val="22"/>
                <w:szCs w:val="22"/>
                <w:lang w:val="en-US"/>
              </w:rPr>
              <w:t>PDRCH</w:t>
            </w:r>
            <w:proofErr w:type="gramEnd"/>
          </w:p>
          <w:p w14:paraId="293A4E58"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FFS: Other functionalities of the preamble</w:t>
            </w:r>
          </w:p>
          <w:p w14:paraId="3CDC47FB" w14:textId="77777777" w:rsidR="008B326D" w:rsidRPr="001C3889" w:rsidRDefault="008B326D" w:rsidP="00812024">
            <w:pPr>
              <w:rPr>
                <w:iCs/>
                <w:sz w:val="22"/>
                <w:szCs w:val="22"/>
                <w:lang w:val="en-US" w:eastAsia="x-none"/>
              </w:rPr>
            </w:pPr>
          </w:p>
          <w:p w14:paraId="69C242FF"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5C91102B" w14:textId="77777777" w:rsidR="008B326D" w:rsidRPr="001C3889" w:rsidRDefault="008B326D" w:rsidP="00812024">
            <w:pPr>
              <w:pStyle w:val="ListParagraph"/>
              <w:ind w:firstLine="440"/>
              <w:rPr>
                <w:sz w:val="22"/>
                <w:szCs w:val="22"/>
              </w:rPr>
            </w:pPr>
            <w:r w:rsidRPr="001C3889">
              <w:rPr>
                <w:sz w:val="22"/>
                <w:szCs w:val="22"/>
              </w:rPr>
              <w:t>For PRDCH generation at the reader, at least following blocks are studied as the baseline:</w:t>
            </w:r>
          </w:p>
          <w:p w14:paraId="4426322A"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CRC bits are appended if there is non-zero length </w:t>
            </w:r>
            <w:proofErr w:type="gramStart"/>
            <w:r w:rsidRPr="001C3889">
              <w:rPr>
                <w:sz w:val="22"/>
                <w:szCs w:val="22"/>
                <w:lang w:val="en-US"/>
              </w:rPr>
              <w:t>CRC</w:t>
            </w:r>
            <w:proofErr w:type="gramEnd"/>
          </w:p>
          <w:p w14:paraId="085F485B"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CRC details discussed in agenda item 9.4.2.1</w:t>
            </w:r>
          </w:p>
          <w:p w14:paraId="4A678F65"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 xml:space="preserve">Line coding block </w:t>
            </w:r>
          </w:p>
          <w:p w14:paraId="01F4E259"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OOK-1/OOK-4 modulation with OFDM waveform generation, including resource </w:t>
            </w:r>
            <w:proofErr w:type="gramStart"/>
            <w:r w:rsidRPr="001C3889">
              <w:rPr>
                <w:sz w:val="22"/>
                <w:szCs w:val="22"/>
                <w:lang w:val="en-US"/>
              </w:rPr>
              <w:t>mapping</w:t>
            </w:r>
            <w:proofErr w:type="gramEnd"/>
            <w:r w:rsidRPr="001C3889">
              <w:rPr>
                <w:sz w:val="22"/>
                <w:szCs w:val="22"/>
                <w:lang w:val="en-US"/>
              </w:rPr>
              <w:t xml:space="preserve"> </w:t>
            </w:r>
          </w:p>
          <w:p w14:paraId="2A9C1CD7" w14:textId="77777777" w:rsidR="008B326D" w:rsidRPr="001C3889" w:rsidRDefault="008B326D" w:rsidP="00812024">
            <w:pPr>
              <w:widowControl w:val="0"/>
              <w:numPr>
                <w:ilvl w:val="1"/>
                <w:numId w:val="38"/>
              </w:numPr>
              <w:autoSpaceDE w:val="0"/>
              <w:autoSpaceDN w:val="0"/>
              <w:adjustRightInd w:val="0"/>
              <w:jc w:val="both"/>
              <w:rPr>
                <w:sz w:val="22"/>
                <w:szCs w:val="22"/>
              </w:rPr>
            </w:pPr>
            <w:r w:rsidRPr="001C3889">
              <w:rPr>
                <w:sz w:val="22"/>
                <w:szCs w:val="22"/>
              </w:rPr>
              <w:t>FFS details</w:t>
            </w:r>
          </w:p>
          <w:p w14:paraId="420B39E7"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Note: Other blocks could be added if agreed</w:t>
            </w:r>
          </w:p>
          <w:p w14:paraId="43B91C93" w14:textId="77777777" w:rsidR="008B326D" w:rsidRPr="001C3889" w:rsidRDefault="008B326D" w:rsidP="00812024">
            <w:pPr>
              <w:pStyle w:val="ListParagraph"/>
              <w:ind w:left="800" w:firstLine="440"/>
              <w:rPr>
                <w:noProof/>
                <w:sz w:val="22"/>
                <w:szCs w:val="22"/>
              </w:rPr>
            </w:pPr>
          </w:p>
          <w:p w14:paraId="2F89FC16" w14:textId="77777777" w:rsidR="008B326D" w:rsidRPr="001C3889" w:rsidRDefault="008B326D" w:rsidP="00812024">
            <w:pPr>
              <w:pStyle w:val="ListParagraph"/>
              <w:ind w:left="800" w:firstLine="440"/>
              <w:rPr>
                <w:sz w:val="22"/>
                <w:szCs w:val="22"/>
              </w:rPr>
            </w:pPr>
            <w:r w:rsidRPr="001C3889">
              <w:rPr>
                <w:noProof/>
                <w:sz w:val="22"/>
                <w:szCs w:val="22"/>
                <w:lang w:eastAsia="zh-CN"/>
              </w:rPr>
              <w:drawing>
                <wp:inline distT="0" distB="0" distL="0" distR="0" wp14:anchorId="00732A61" wp14:editId="5D2D787E">
                  <wp:extent cx="5943600" cy="371475"/>
                  <wp:effectExtent l="0" t="0" r="0" b="952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1475"/>
                          </a:xfrm>
                          <a:prstGeom prst="rect">
                            <a:avLst/>
                          </a:prstGeom>
                          <a:noFill/>
                          <a:ln>
                            <a:noFill/>
                          </a:ln>
                        </pic:spPr>
                      </pic:pic>
                    </a:graphicData>
                  </a:graphic>
                </wp:inline>
              </w:drawing>
            </w:r>
            <w:r w:rsidRPr="001C3889">
              <w:rPr>
                <w:sz w:val="22"/>
                <w:szCs w:val="22"/>
              </w:rPr>
              <w:t xml:space="preserve"> </w:t>
            </w:r>
          </w:p>
          <w:p w14:paraId="5B9892CF" w14:textId="77777777" w:rsidR="008B326D" w:rsidRPr="001C3889" w:rsidRDefault="008B326D" w:rsidP="00812024">
            <w:pPr>
              <w:pStyle w:val="ListParagraph"/>
              <w:ind w:left="800" w:firstLine="440"/>
              <w:jc w:val="center"/>
              <w:rPr>
                <w:b/>
                <w:bCs/>
                <w:sz w:val="22"/>
                <w:szCs w:val="22"/>
              </w:rPr>
            </w:pPr>
            <w:r w:rsidRPr="001C3889">
              <w:rPr>
                <w:sz w:val="22"/>
                <w:szCs w:val="22"/>
              </w:rPr>
              <w:t>PRDCH generation</w:t>
            </w:r>
          </w:p>
          <w:p w14:paraId="0744FF98" w14:textId="77777777" w:rsidR="008B326D" w:rsidRPr="00961986" w:rsidRDefault="008B326D" w:rsidP="00812024">
            <w:pPr>
              <w:rPr>
                <w:iCs/>
                <w:sz w:val="22"/>
                <w:szCs w:val="22"/>
                <w:lang w:val="en-US" w:eastAsia="x-none"/>
              </w:rPr>
            </w:pPr>
            <w:r w:rsidRPr="00961986">
              <w:rPr>
                <w:iCs/>
                <w:sz w:val="22"/>
                <w:szCs w:val="22"/>
                <w:highlight w:val="green"/>
                <w:lang w:val="en-US" w:eastAsia="x-none"/>
              </w:rPr>
              <w:t>Agreement</w:t>
            </w:r>
          </w:p>
          <w:p w14:paraId="7D0E2F60" w14:textId="77777777" w:rsidR="008B326D" w:rsidRPr="001C3889" w:rsidRDefault="008B326D" w:rsidP="00812024">
            <w:pPr>
              <w:pStyle w:val="ListParagraph"/>
              <w:ind w:firstLine="440"/>
              <w:rPr>
                <w:sz w:val="22"/>
                <w:szCs w:val="22"/>
              </w:rPr>
            </w:pPr>
            <w:r w:rsidRPr="001C3889">
              <w:rPr>
                <w:sz w:val="22"/>
                <w:szCs w:val="22"/>
              </w:rPr>
              <w:t>For PDRCH generation at the device, at least following blocks are studied as the baseline:</w:t>
            </w:r>
          </w:p>
          <w:p w14:paraId="243C68D1"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CRC bits are appended if there is non-zero length </w:t>
            </w:r>
            <w:proofErr w:type="gramStart"/>
            <w:r w:rsidRPr="001C3889">
              <w:rPr>
                <w:sz w:val="22"/>
                <w:szCs w:val="22"/>
                <w:lang w:val="en-US"/>
              </w:rPr>
              <w:t>CRC</w:t>
            </w:r>
            <w:proofErr w:type="gramEnd"/>
          </w:p>
          <w:p w14:paraId="3C8DE5FB"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CRC details discussed in agenda item 9.4.2.1</w:t>
            </w:r>
          </w:p>
          <w:p w14:paraId="2ABC8FAC"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 xml:space="preserve">Coding </w:t>
            </w:r>
          </w:p>
          <w:p w14:paraId="1EE089E3"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 xml:space="preserve">Exact coding methods within the coding block, </w:t>
            </w:r>
            <w:proofErr w:type="gramStart"/>
            <w:r w:rsidRPr="001C3889">
              <w:rPr>
                <w:sz w:val="22"/>
                <w:szCs w:val="22"/>
                <w:lang w:val="en-US"/>
              </w:rPr>
              <w:t>e.g.</w:t>
            </w:r>
            <w:proofErr w:type="gramEnd"/>
            <w:r w:rsidRPr="001C3889">
              <w:rPr>
                <w:sz w:val="22"/>
                <w:szCs w:val="22"/>
                <w:lang w:val="en-US"/>
              </w:rPr>
              <w:t xml:space="preserve"> with/without line coding and/or FEC discussed under agenda 9.4.2.1</w:t>
            </w:r>
          </w:p>
          <w:p w14:paraId="2716791F" w14:textId="77777777" w:rsidR="008B326D" w:rsidRPr="001C3889" w:rsidRDefault="008B326D" w:rsidP="00812024">
            <w:pPr>
              <w:widowControl w:val="0"/>
              <w:numPr>
                <w:ilvl w:val="1"/>
                <w:numId w:val="38"/>
              </w:numPr>
              <w:autoSpaceDE w:val="0"/>
              <w:autoSpaceDN w:val="0"/>
              <w:adjustRightInd w:val="0"/>
              <w:jc w:val="both"/>
              <w:rPr>
                <w:sz w:val="22"/>
                <w:szCs w:val="22"/>
                <w:lang w:val="en-US"/>
              </w:rPr>
            </w:pPr>
            <w:r w:rsidRPr="001C3889">
              <w:rPr>
                <w:sz w:val="22"/>
                <w:szCs w:val="22"/>
                <w:lang w:val="en-US"/>
              </w:rPr>
              <w:t>Note: If no line coding is used, there may be an additional block (</w:t>
            </w:r>
            <w:proofErr w:type="gramStart"/>
            <w:r w:rsidRPr="001C3889">
              <w:rPr>
                <w:sz w:val="22"/>
                <w:szCs w:val="22"/>
                <w:lang w:val="en-US"/>
              </w:rPr>
              <w:t>e.g.</w:t>
            </w:r>
            <w:proofErr w:type="gramEnd"/>
            <w:r w:rsidRPr="001C3889">
              <w:rPr>
                <w:sz w:val="22"/>
                <w:szCs w:val="22"/>
                <w:lang w:val="en-US"/>
              </w:rPr>
              <w:t xml:space="preserve"> square wave generator) before/after modulation block</w:t>
            </w:r>
          </w:p>
          <w:p w14:paraId="243161D2" w14:textId="77777777" w:rsidR="008B326D" w:rsidRPr="001C3889" w:rsidRDefault="008B326D" w:rsidP="00812024">
            <w:pPr>
              <w:widowControl w:val="0"/>
              <w:numPr>
                <w:ilvl w:val="0"/>
                <w:numId w:val="38"/>
              </w:numPr>
              <w:autoSpaceDE w:val="0"/>
              <w:autoSpaceDN w:val="0"/>
              <w:adjustRightInd w:val="0"/>
              <w:jc w:val="both"/>
              <w:rPr>
                <w:sz w:val="22"/>
                <w:szCs w:val="22"/>
              </w:rPr>
            </w:pPr>
            <w:r w:rsidRPr="001C3889">
              <w:rPr>
                <w:sz w:val="22"/>
                <w:szCs w:val="22"/>
              </w:rPr>
              <w:t>Modulation</w:t>
            </w:r>
          </w:p>
          <w:p w14:paraId="15827AAD"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Note: Other blocks could be added if agreed  </w:t>
            </w:r>
          </w:p>
          <w:p w14:paraId="49A8F9F7" w14:textId="77777777" w:rsidR="008B326D" w:rsidRPr="001C3889" w:rsidRDefault="008B326D" w:rsidP="00812024">
            <w:pPr>
              <w:pStyle w:val="ListParagraph"/>
              <w:ind w:left="800" w:firstLine="440"/>
              <w:rPr>
                <w:sz w:val="22"/>
                <w:szCs w:val="22"/>
              </w:rPr>
            </w:pPr>
          </w:p>
          <w:p w14:paraId="728A5EA1" w14:textId="77777777" w:rsidR="008B326D" w:rsidRPr="001C3889" w:rsidRDefault="008B326D" w:rsidP="00812024">
            <w:pPr>
              <w:pStyle w:val="ListParagraph"/>
              <w:ind w:left="800" w:firstLine="440"/>
              <w:jc w:val="center"/>
              <w:rPr>
                <w:sz w:val="22"/>
                <w:szCs w:val="22"/>
              </w:rPr>
            </w:pPr>
            <w:r w:rsidRPr="001C3889">
              <w:rPr>
                <w:noProof/>
                <w:sz w:val="22"/>
                <w:szCs w:val="22"/>
              </w:rPr>
              <w:t xml:space="preserve"> </w:t>
            </w:r>
            <w:r w:rsidRPr="001C3889">
              <w:rPr>
                <w:noProof/>
                <w:sz w:val="22"/>
                <w:szCs w:val="22"/>
                <w:lang w:eastAsia="zh-CN"/>
              </w:rPr>
              <w:drawing>
                <wp:inline distT="0" distB="0" distL="0" distR="0" wp14:anchorId="34746EE3" wp14:editId="71CEDC18">
                  <wp:extent cx="5133975" cy="40005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3975" cy="400050"/>
                          </a:xfrm>
                          <a:prstGeom prst="rect">
                            <a:avLst/>
                          </a:prstGeom>
                          <a:noFill/>
                          <a:ln>
                            <a:noFill/>
                          </a:ln>
                        </pic:spPr>
                      </pic:pic>
                    </a:graphicData>
                  </a:graphic>
                </wp:inline>
              </w:drawing>
            </w:r>
          </w:p>
          <w:p w14:paraId="415D47E4" w14:textId="77777777" w:rsidR="008B326D" w:rsidRPr="001C3889" w:rsidRDefault="008B326D" w:rsidP="00812024">
            <w:pPr>
              <w:pStyle w:val="ListParagraph"/>
              <w:ind w:left="800" w:firstLine="442"/>
              <w:jc w:val="center"/>
              <w:rPr>
                <w:b/>
                <w:bCs/>
                <w:sz w:val="22"/>
                <w:szCs w:val="22"/>
              </w:rPr>
            </w:pPr>
          </w:p>
          <w:p w14:paraId="329BC3FB" w14:textId="77777777" w:rsidR="008B326D" w:rsidRPr="001C3889" w:rsidRDefault="008B326D" w:rsidP="00812024">
            <w:pPr>
              <w:pStyle w:val="ListParagraph"/>
              <w:ind w:left="800" w:firstLine="440"/>
              <w:jc w:val="center"/>
              <w:rPr>
                <w:bCs/>
                <w:sz w:val="22"/>
                <w:szCs w:val="22"/>
              </w:rPr>
            </w:pPr>
            <w:r w:rsidRPr="001C3889">
              <w:rPr>
                <w:bCs/>
                <w:sz w:val="22"/>
                <w:szCs w:val="22"/>
              </w:rPr>
              <w:t>PDRCH generation</w:t>
            </w:r>
          </w:p>
          <w:p w14:paraId="1CBA38F8"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2F285232" w14:textId="77777777" w:rsidR="008B326D" w:rsidRPr="001C3889" w:rsidRDefault="008B326D" w:rsidP="00812024">
            <w:pPr>
              <w:pStyle w:val="ListParagraph"/>
              <w:ind w:firstLine="440"/>
              <w:rPr>
                <w:sz w:val="22"/>
                <w:szCs w:val="22"/>
              </w:rPr>
            </w:pPr>
            <w:r w:rsidRPr="001C3889">
              <w:rPr>
                <w:sz w:val="22"/>
                <w:szCs w:val="22"/>
              </w:rPr>
              <w:t>Reference signals including at least DMRS, PTRS, CSI-RS/TRS, are not further studied for R2D.</w:t>
            </w:r>
          </w:p>
          <w:p w14:paraId="38E6024F" w14:textId="77777777" w:rsidR="008B326D" w:rsidRPr="001C3889" w:rsidRDefault="008B326D" w:rsidP="00812024">
            <w:pPr>
              <w:rPr>
                <w:iCs/>
                <w:sz w:val="22"/>
                <w:szCs w:val="22"/>
                <w:lang w:val="en-US" w:eastAsia="x-none"/>
              </w:rPr>
            </w:pPr>
          </w:p>
          <w:p w14:paraId="6AF368BD"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170604E9" w14:textId="77777777" w:rsidR="008B326D" w:rsidRPr="001C3889" w:rsidRDefault="008B326D" w:rsidP="00812024">
            <w:pPr>
              <w:pStyle w:val="ListParagraph"/>
              <w:ind w:firstLine="440"/>
              <w:rPr>
                <w:sz w:val="22"/>
                <w:szCs w:val="22"/>
              </w:rPr>
            </w:pPr>
            <w:r w:rsidRPr="001C3889">
              <w:rPr>
                <w:sz w:val="22"/>
                <w:szCs w:val="22"/>
              </w:rPr>
              <w:t>Reference signals including DMRS, PTRS, SRS, are not further studied for D2R</w:t>
            </w:r>
          </w:p>
          <w:p w14:paraId="5CF727FF" w14:textId="77777777" w:rsidR="008B326D" w:rsidRPr="001C3889" w:rsidRDefault="008B326D" w:rsidP="00812024">
            <w:pPr>
              <w:widowControl w:val="0"/>
              <w:numPr>
                <w:ilvl w:val="0"/>
                <w:numId w:val="38"/>
              </w:numPr>
              <w:autoSpaceDE w:val="0"/>
              <w:autoSpaceDN w:val="0"/>
              <w:adjustRightInd w:val="0"/>
              <w:jc w:val="both"/>
              <w:rPr>
                <w:sz w:val="22"/>
                <w:szCs w:val="22"/>
                <w:lang w:val="en-US"/>
              </w:rPr>
            </w:pPr>
            <w:r w:rsidRPr="001C3889">
              <w:rPr>
                <w:sz w:val="22"/>
                <w:szCs w:val="22"/>
                <w:lang w:val="en-US"/>
              </w:rPr>
              <w:t xml:space="preserve">Note: This doesn’t preclude the possibility to study preamble, midamble, postamble for different purposes, </w:t>
            </w:r>
            <w:proofErr w:type="gramStart"/>
            <w:r w:rsidRPr="001C3889">
              <w:rPr>
                <w:sz w:val="22"/>
                <w:szCs w:val="22"/>
                <w:lang w:val="en-US"/>
              </w:rPr>
              <w:t>e.g.</w:t>
            </w:r>
            <w:proofErr w:type="gramEnd"/>
            <w:r w:rsidRPr="001C3889">
              <w:rPr>
                <w:sz w:val="22"/>
                <w:szCs w:val="22"/>
                <w:lang w:val="en-US"/>
              </w:rPr>
              <w:t xml:space="preserve"> channel/interference estimation and/or proximity determination</w:t>
            </w:r>
          </w:p>
          <w:p w14:paraId="10C65B2C" w14:textId="77777777" w:rsidR="008B326D" w:rsidRPr="001C3889" w:rsidRDefault="008B326D" w:rsidP="00812024">
            <w:pPr>
              <w:rPr>
                <w:iCs/>
                <w:sz w:val="22"/>
                <w:szCs w:val="22"/>
                <w:lang w:val="en-US" w:eastAsia="x-none"/>
              </w:rPr>
            </w:pPr>
          </w:p>
          <w:p w14:paraId="24A4724A" w14:textId="77777777" w:rsidR="008B326D" w:rsidRPr="00961986" w:rsidRDefault="008B326D" w:rsidP="00812024">
            <w:pPr>
              <w:pStyle w:val="0Maintext"/>
              <w:rPr>
                <w:sz w:val="22"/>
                <w:szCs w:val="22"/>
                <w:lang w:val="en-US" w:eastAsia="zh-CN"/>
              </w:rPr>
            </w:pPr>
            <w:r w:rsidRPr="00961986">
              <w:rPr>
                <w:sz w:val="22"/>
                <w:szCs w:val="22"/>
                <w:highlight w:val="green"/>
                <w:lang w:val="en-US" w:eastAsia="zh-CN"/>
              </w:rPr>
              <w:t>Agreement</w:t>
            </w:r>
          </w:p>
          <w:p w14:paraId="53C1496A" w14:textId="77777777" w:rsidR="008B326D" w:rsidRPr="001C3889" w:rsidRDefault="008B326D" w:rsidP="00812024">
            <w:pPr>
              <w:pStyle w:val="ListParagraph"/>
              <w:ind w:firstLine="440"/>
              <w:rPr>
                <w:sz w:val="22"/>
                <w:szCs w:val="22"/>
              </w:rPr>
            </w:pPr>
            <w:r w:rsidRPr="001C3889">
              <w:rPr>
                <w:sz w:val="22"/>
                <w:szCs w:val="22"/>
              </w:rPr>
              <w:t xml:space="preserve">Proximity determination based on device side measurements is not considered. </w:t>
            </w:r>
          </w:p>
          <w:p w14:paraId="392A3AC1" w14:textId="77777777" w:rsidR="008B326D" w:rsidRPr="00A734AF" w:rsidRDefault="008B326D" w:rsidP="00812024">
            <w:pPr>
              <w:widowControl w:val="0"/>
              <w:rPr>
                <w:rFonts w:eastAsia="MS Mincho" w:cs="Times"/>
                <w:sz w:val="22"/>
                <w:szCs w:val="22"/>
                <w:lang w:val="en-US"/>
              </w:rPr>
            </w:pPr>
          </w:p>
        </w:tc>
      </w:tr>
    </w:tbl>
    <w:p w14:paraId="0B973091" w14:textId="77777777" w:rsidR="008B326D" w:rsidRDefault="008B326D" w:rsidP="00A734AF">
      <w:pPr>
        <w:spacing w:afterLines="50" w:after="156"/>
        <w:jc w:val="both"/>
        <w:rPr>
          <w:sz w:val="22"/>
          <w:szCs w:val="22"/>
          <w:lang w:eastAsia="ja-JP"/>
        </w:rPr>
      </w:pPr>
    </w:p>
    <w:p w14:paraId="178A59AC" w14:textId="10AE2072" w:rsidR="00A734AF" w:rsidRPr="00A734AF" w:rsidRDefault="00A734AF" w:rsidP="00A734AF">
      <w:pPr>
        <w:spacing w:afterLines="50" w:after="156"/>
        <w:jc w:val="both"/>
        <w:rPr>
          <w:sz w:val="22"/>
          <w:szCs w:val="22"/>
          <w:lang w:eastAsia="ja-JP"/>
        </w:rPr>
      </w:pPr>
      <w:r w:rsidRPr="00A734AF">
        <w:rPr>
          <w:sz w:val="22"/>
          <w:szCs w:val="22"/>
          <w:lang w:eastAsia="ja-JP"/>
        </w:rPr>
        <w:t>RAN1#116</w:t>
      </w:r>
    </w:p>
    <w:tbl>
      <w:tblPr>
        <w:tblStyle w:val="TableGrid10"/>
        <w:tblW w:w="10060" w:type="dxa"/>
        <w:tblLook w:val="04A0" w:firstRow="1" w:lastRow="0" w:firstColumn="1" w:lastColumn="0" w:noHBand="0" w:noVBand="1"/>
      </w:tblPr>
      <w:tblGrid>
        <w:gridCol w:w="10060"/>
      </w:tblGrid>
      <w:tr w:rsidR="00A734AF" w:rsidRPr="00A734AF" w14:paraId="35E1C4F7" w14:textId="77777777">
        <w:tc>
          <w:tcPr>
            <w:tcW w:w="10060" w:type="dxa"/>
          </w:tcPr>
          <w:p w14:paraId="64602056" w14:textId="77777777" w:rsidR="004714B5" w:rsidRPr="004714B5" w:rsidRDefault="004714B5" w:rsidP="004714B5">
            <w:pPr>
              <w:autoSpaceDE w:val="0"/>
              <w:autoSpaceDN w:val="0"/>
              <w:adjustRightInd w:val="0"/>
              <w:snapToGrid w:val="0"/>
              <w:spacing w:after="120"/>
              <w:jc w:val="both"/>
              <w:rPr>
                <w:rFonts w:eastAsia="SimSun"/>
                <w:sz w:val="22"/>
                <w:szCs w:val="22"/>
                <w:lang w:val="en-US" w:eastAsia="x-none"/>
              </w:rPr>
            </w:pPr>
            <w:bookmarkStart w:id="2" w:name="_Hlk162966482"/>
            <w:r w:rsidRPr="004714B5">
              <w:rPr>
                <w:rFonts w:eastAsia="SimSun"/>
                <w:sz w:val="22"/>
                <w:szCs w:val="22"/>
                <w:highlight w:val="green"/>
                <w:lang w:val="en-US" w:eastAsia="x-none"/>
              </w:rPr>
              <w:lastRenderedPageBreak/>
              <w:t>Agreement</w:t>
            </w:r>
          </w:p>
          <w:p w14:paraId="56C57D13" w14:textId="77777777" w:rsidR="004714B5" w:rsidRPr="004714B5" w:rsidRDefault="004714B5" w:rsidP="004714B5">
            <w:pPr>
              <w:autoSpaceDE w:val="0"/>
              <w:autoSpaceDN w:val="0"/>
              <w:adjustRightInd w:val="0"/>
              <w:snapToGrid w:val="0"/>
              <w:spacing w:after="120"/>
              <w:jc w:val="both"/>
              <w:rPr>
                <w:rFonts w:eastAsia="SimSun"/>
                <w:sz w:val="22"/>
                <w:szCs w:val="22"/>
                <w:lang w:val="en-US"/>
              </w:rPr>
            </w:pPr>
            <w:r w:rsidRPr="004714B5">
              <w:rPr>
                <w:rFonts w:eastAsia="SimSun"/>
                <w:sz w:val="22"/>
                <w:szCs w:val="22"/>
                <w:lang w:val="en-US"/>
              </w:rPr>
              <w:t xml:space="preserve">For ambient IoT devices, a </w:t>
            </w:r>
            <w:r w:rsidRPr="004714B5">
              <w:rPr>
                <w:rFonts w:eastAsia="SimSun"/>
                <w:color w:val="000000"/>
                <w:sz w:val="22"/>
                <w:szCs w:val="22"/>
                <w:lang w:val="en-US"/>
              </w:rPr>
              <w:t xml:space="preserve">dedicated physical </w:t>
            </w:r>
            <w:r w:rsidRPr="004714B5">
              <w:rPr>
                <w:rFonts w:eastAsia="SimSun"/>
                <w:sz w:val="22"/>
                <w:szCs w:val="22"/>
                <w:lang w:val="en-US"/>
              </w:rPr>
              <w:t xml:space="preserve">broadcast channel for R2D, </w:t>
            </w:r>
            <w:proofErr w:type="gramStart"/>
            <w:r w:rsidRPr="004714B5">
              <w:rPr>
                <w:rFonts w:eastAsia="SimSun"/>
                <w:sz w:val="22"/>
                <w:szCs w:val="22"/>
                <w:lang w:val="en-US"/>
              </w:rPr>
              <w:t>e.g.</w:t>
            </w:r>
            <w:proofErr w:type="gramEnd"/>
            <w:r w:rsidRPr="004714B5">
              <w:rPr>
                <w:rFonts w:eastAsia="SimSun"/>
                <w:sz w:val="22"/>
                <w:szCs w:val="22"/>
                <w:lang w:val="en-US"/>
              </w:rPr>
              <w:t xml:space="preserve"> PBCH-like, is not considered for study.</w:t>
            </w:r>
          </w:p>
          <w:p w14:paraId="77A0C2AC" w14:textId="77777777" w:rsidR="004714B5" w:rsidRPr="004714B5" w:rsidRDefault="004714B5" w:rsidP="004714B5">
            <w:pPr>
              <w:autoSpaceDE w:val="0"/>
              <w:autoSpaceDN w:val="0"/>
              <w:adjustRightInd w:val="0"/>
              <w:snapToGrid w:val="0"/>
              <w:spacing w:after="120"/>
              <w:jc w:val="both"/>
              <w:rPr>
                <w:rFonts w:eastAsia="SimSun"/>
                <w:sz w:val="22"/>
                <w:szCs w:val="22"/>
                <w:lang w:val="en-US" w:eastAsia="x-none"/>
              </w:rPr>
            </w:pPr>
            <w:r w:rsidRPr="004714B5">
              <w:rPr>
                <w:rFonts w:eastAsia="SimSun"/>
                <w:sz w:val="22"/>
                <w:szCs w:val="22"/>
                <w:highlight w:val="green"/>
                <w:lang w:val="en-US" w:eastAsia="x-none"/>
              </w:rPr>
              <w:t>Agreement</w:t>
            </w:r>
          </w:p>
          <w:p w14:paraId="6D593B97" w14:textId="77777777" w:rsidR="004714B5" w:rsidRPr="004714B5" w:rsidRDefault="004714B5" w:rsidP="004714B5">
            <w:pPr>
              <w:autoSpaceDE w:val="0"/>
              <w:autoSpaceDN w:val="0"/>
              <w:adjustRightInd w:val="0"/>
              <w:snapToGrid w:val="0"/>
              <w:spacing w:after="120"/>
              <w:jc w:val="both"/>
              <w:rPr>
                <w:rFonts w:eastAsia="SimSun"/>
                <w:color w:val="FF0000"/>
                <w:sz w:val="22"/>
                <w:szCs w:val="22"/>
                <w:lang w:val="en-US"/>
              </w:rPr>
            </w:pPr>
            <w:r w:rsidRPr="004714B5">
              <w:rPr>
                <w:rFonts w:eastAsia="SimSun"/>
                <w:sz w:val="22"/>
                <w:szCs w:val="22"/>
                <w:lang w:val="en-US"/>
              </w:rPr>
              <w:t>For ambient IoT devices, at least for R2D data transmission, a physical channel (PR2DCH) is studied,</w:t>
            </w:r>
          </w:p>
          <w:p w14:paraId="134FFA7B" w14:textId="77777777" w:rsidR="004714B5" w:rsidRPr="004714B5" w:rsidRDefault="004714B5" w:rsidP="004714B5">
            <w:pPr>
              <w:numPr>
                <w:ilvl w:val="1"/>
                <w:numId w:val="37"/>
              </w:numPr>
              <w:autoSpaceDE w:val="0"/>
              <w:autoSpaceDN w:val="0"/>
              <w:adjustRightInd w:val="0"/>
              <w:snapToGrid w:val="0"/>
              <w:spacing w:after="120"/>
              <w:contextualSpacing/>
              <w:jc w:val="both"/>
              <w:rPr>
                <w:rFonts w:eastAsia="MS Mincho"/>
                <w:sz w:val="22"/>
                <w:szCs w:val="22"/>
              </w:rPr>
            </w:pPr>
            <w:r w:rsidRPr="004714B5">
              <w:rPr>
                <w:rFonts w:eastAsia="MS Mincho"/>
                <w:sz w:val="22"/>
                <w:szCs w:val="22"/>
              </w:rPr>
              <w:t>System information (if defined) is transmitted on the PR2DCH</w:t>
            </w:r>
          </w:p>
          <w:p w14:paraId="7E490670" w14:textId="77777777" w:rsidR="004714B5" w:rsidRPr="004714B5" w:rsidRDefault="004714B5" w:rsidP="004714B5">
            <w:pPr>
              <w:numPr>
                <w:ilvl w:val="1"/>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 xml:space="preserve">FFS Whether/how control information is transmitted on the </w:t>
            </w:r>
            <w:proofErr w:type="gramStart"/>
            <w:r w:rsidRPr="004714B5">
              <w:rPr>
                <w:rFonts w:eastAsia="MS Mincho"/>
                <w:sz w:val="22"/>
                <w:szCs w:val="22"/>
                <w:lang w:val="en-US"/>
              </w:rPr>
              <w:t>PR2DCH</w:t>
            </w:r>
            <w:proofErr w:type="gramEnd"/>
          </w:p>
          <w:p w14:paraId="5288FB03"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Note: the naming of PR2DCH is used for the sake of the study</w:t>
            </w:r>
          </w:p>
          <w:p w14:paraId="1AE7399F" w14:textId="77777777" w:rsidR="004714B5" w:rsidRPr="004714B5" w:rsidRDefault="004714B5" w:rsidP="004714B5">
            <w:pPr>
              <w:jc w:val="both"/>
              <w:rPr>
                <w:rFonts w:eastAsia="MS Mincho"/>
                <w:sz w:val="22"/>
                <w:szCs w:val="22"/>
                <w:lang w:eastAsia="zh-CN"/>
              </w:rPr>
            </w:pPr>
            <w:r w:rsidRPr="004714B5">
              <w:rPr>
                <w:rFonts w:eastAsia="MS Mincho"/>
                <w:sz w:val="22"/>
                <w:szCs w:val="22"/>
                <w:highlight w:val="green"/>
                <w:lang w:eastAsia="zh-CN"/>
              </w:rPr>
              <w:t>Agreement</w:t>
            </w:r>
          </w:p>
          <w:p w14:paraId="339A3D23" w14:textId="77777777" w:rsidR="004714B5" w:rsidRPr="004714B5" w:rsidRDefault="004714B5" w:rsidP="004714B5">
            <w:pPr>
              <w:autoSpaceDE w:val="0"/>
              <w:autoSpaceDN w:val="0"/>
              <w:adjustRightInd w:val="0"/>
              <w:snapToGrid w:val="0"/>
              <w:spacing w:after="120"/>
              <w:jc w:val="both"/>
              <w:rPr>
                <w:rFonts w:eastAsia="SimSun"/>
                <w:color w:val="FF0000"/>
                <w:sz w:val="22"/>
                <w:szCs w:val="22"/>
                <w:lang w:val="en-US"/>
              </w:rPr>
            </w:pPr>
            <w:r w:rsidRPr="004714B5">
              <w:rPr>
                <w:rFonts w:eastAsia="SimSun"/>
                <w:sz w:val="22"/>
                <w:szCs w:val="22"/>
                <w:lang w:val="en-US"/>
              </w:rPr>
              <w:t>For ambient IoT devices, at least for D2R data transmission, a physical channel (PDRCH) is studied along with the following,</w:t>
            </w:r>
          </w:p>
          <w:p w14:paraId="3F284048"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rPr>
            </w:pPr>
            <w:r w:rsidRPr="004714B5">
              <w:rPr>
                <w:rFonts w:eastAsia="MS Mincho"/>
                <w:sz w:val="22"/>
                <w:szCs w:val="22"/>
              </w:rPr>
              <w:t>Response transmitted from device to reader during contention-based access procedure is transmitted on the PDRCH</w:t>
            </w:r>
          </w:p>
          <w:p w14:paraId="0636D876" w14:textId="77777777" w:rsidR="004714B5" w:rsidRPr="004714B5" w:rsidRDefault="004714B5" w:rsidP="004714B5">
            <w:pPr>
              <w:numPr>
                <w:ilvl w:val="1"/>
                <w:numId w:val="37"/>
              </w:numPr>
              <w:autoSpaceDE w:val="0"/>
              <w:autoSpaceDN w:val="0"/>
              <w:adjustRightInd w:val="0"/>
              <w:snapToGrid w:val="0"/>
              <w:spacing w:after="120"/>
              <w:contextualSpacing/>
              <w:jc w:val="both"/>
              <w:rPr>
                <w:rFonts w:eastAsia="MS Mincho"/>
                <w:sz w:val="22"/>
                <w:szCs w:val="22"/>
              </w:rPr>
            </w:pPr>
            <w:r w:rsidRPr="004714B5">
              <w:rPr>
                <w:rFonts w:eastAsia="MS Mincho"/>
                <w:sz w:val="22"/>
                <w:szCs w:val="22"/>
              </w:rPr>
              <w:t>FFS: Details of response</w:t>
            </w:r>
          </w:p>
          <w:p w14:paraId="011AD33B"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 xml:space="preserve">FFS Whether/how/what D2R control information (if defined) is transmitted on the </w:t>
            </w:r>
            <w:proofErr w:type="gramStart"/>
            <w:r w:rsidRPr="004714B5">
              <w:rPr>
                <w:rFonts w:eastAsia="MS Mincho"/>
                <w:sz w:val="22"/>
                <w:szCs w:val="22"/>
                <w:lang w:val="en-US"/>
              </w:rPr>
              <w:t>PDRCH</w:t>
            </w:r>
            <w:proofErr w:type="gramEnd"/>
          </w:p>
          <w:p w14:paraId="7D261FEC" w14:textId="77777777" w:rsidR="004714B5" w:rsidRPr="004714B5" w:rsidRDefault="004714B5" w:rsidP="004714B5">
            <w:pPr>
              <w:numPr>
                <w:ilvl w:val="0"/>
                <w:numId w:val="37"/>
              </w:numPr>
              <w:autoSpaceDE w:val="0"/>
              <w:autoSpaceDN w:val="0"/>
              <w:adjustRightInd w:val="0"/>
              <w:snapToGrid w:val="0"/>
              <w:spacing w:after="120"/>
              <w:contextualSpacing/>
              <w:jc w:val="both"/>
              <w:rPr>
                <w:rFonts w:eastAsia="MS Mincho"/>
                <w:sz w:val="22"/>
                <w:szCs w:val="22"/>
                <w:lang w:val="en-US"/>
              </w:rPr>
            </w:pPr>
            <w:r w:rsidRPr="004714B5">
              <w:rPr>
                <w:rFonts w:eastAsia="MS Mincho"/>
                <w:sz w:val="22"/>
                <w:szCs w:val="22"/>
                <w:lang w:val="en-US"/>
              </w:rPr>
              <w:t>Note: the naming of PDRCH is used for the sake of the study</w:t>
            </w:r>
          </w:p>
          <w:p w14:paraId="433DD359" w14:textId="77777777" w:rsidR="00A734AF" w:rsidRPr="00A734AF" w:rsidRDefault="00A734AF" w:rsidP="00A734AF">
            <w:pPr>
              <w:widowControl w:val="0"/>
              <w:rPr>
                <w:rFonts w:eastAsia="MS Mincho" w:cs="Times"/>
                <w:sz w:val="20"/>
                <w:szCs w:val="20"/>
                <w:lang w:val="en-US"/>
              </w:rPr>
            </w:pPr>
          </w:p>
        </w:tc>
      </w:tr>
      <w:bookmarkEnd w:id="2"/>
    </w:tbl>
    <w:p w14:paraId="5D68E72F" w14:textId="77777777" w:rsidR="000635D3" w:rsidRDefault="000635D3">
      <w:pPr>
        <w:rPr>
          <w:color w:val="000000"/>
          <w:sz w:val="22"/>
          <w:szCs w:val="22"/>
          <w:lang w:eastAsia="ja-JP"/>
        </w:rPr>
      </w:pPr>
    </w:p>
    <w:p w14:paraId="41006471" w14:textId="77777777" w:rsidR="004714B5" w:rsidRDefault="004714B5">
      <w:pPr>
        <w:rPr>
          <w:color w:val="000000"/>
          <w:sz w:val="22"/>
          <w:szCs w:val="22"/>
          <w:lang w:eastAsia="ja-JP"/>
        </w:rPr>
      </w:pPr>
    </w:p>
    <w:p w14:paraId="5090DFF7" w14:textId="77777777" w:rsidR="004714B5" w:rsidRDefault="004714B5">
      <w:pPr>
        <w:rPr>
          <w:color w:val="000000"/>
          <w:sz w:val="22"/>
          <w:szCs w:val="22"/>
          <w:lang w:eastAsia="ja-JP"/>
        </w:rPr>
      </w:pPr>
    </w:p>
    <w:p w14:paraId="5B75C440" w14:textId="77777777" w:rsidR="001C3889" w:rsidRDefault="001C3889" w:rsidP="0060405B">
      <w:pPr>
        <w:spacing w:afterLines="50" w:after="156"/>
        <w:jc w:val="both"/>
        <w:rPr>
          <w:sz w:val="22"/>
          <w:szCs w:val="22"/>
          <w:lang w:eastAsia="ja-JP"/>
        </w:rPr>
      </w:pPr>
    </w:p>
    <w:p w14:paraId="294BD1A4" w14:textId="77777777" w:rsidR="0060405B" w:rsidRDefault="0060405B">
      <w:pPr>
        <w:rPr>
          <w:color w:val="000000"/>
          <w:sz w:val="22"/>
          <w:szCs w:val="22"/>
          <w:lang w:eastAsia="ja-JP"/>
        </w:rPr>
      </w:pPr>
    </w:p>
    <w:sectPr w:rsidR="0060405B"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968B" w14:textId="77777777" w:rsidR="00325630" w:rsidRDefault="00325630">
      <w:r>
        <w:separator/>
      </w:r>
    </w:p>
  </w:endnote>
  <w:endnote w:type="continuationSeparator" w:id="0">
    <w:p w14:paraId="1BFCC9B1" w14:textId="77777777" w:rsidR="00325630" w:rsidRDefault="00325630">
      <w:r>
        <w:continuationSeparator/>
      </w:r>
    </w:p>
  </w:endnote>
  <w:endnote w:type="continuationNotice" w:id="1">
    <w:p w14:paraId="5C99A022" w14:textId="77777777" w:rsidR="00325630" w:rsidRDefault="00325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EAEE" w14:textId="77777777" w:rsidR="00325630" w:rsidRDefault="00325630">
      <w:r>
        <w:separator/>
      </w:r>
    </w:p>
  </w:footnote>
  <w:footnote w:type="continuationSeparator" w:id="0">
    <w:p w14:paraId="0863522F" w14:textId="77777777" w:rsidR="00325630" w:rsidRDefault="00325630">
      <w:r>
        <w:continuationSeparator/>
      </w:r>
    </w:p>
  </w:footnote>
  <w:footnote w:type="continuationNotice" w:id="1">
    <w:p w14:paraId="777A55B8" w14:textId="77777777" w:rsidR="00325630" w:rsidRDefault="003256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1704B"/>
    <w:multiLevelType w:val="hybridMultilevel"/>
    <w:tmpl w:val="7D36D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BD20007"/>
    <w:multiLevelType w:val="multilevel"/>
    <w:tmpl w:val="13A04612"/>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D122CE"/>
    <w:multiLevelType w:val="hybridMultilevel"/>
    <w:tmpl w:val="BF2CA9F4"/>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472630"/>
    <w:multiLevelType w:val="multilevel"/>
    <w:tmpl w:val="5D47263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9D7C97"/>
    <w:multiLevelType w:val="hybridMultilevel"/>
    <w:tmpl w:val="F2A2E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0734BE58"/>
    <w:lvl w:ilvl="0" w:tplc="DC16DDC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66EE5"/>
    <w:multiLevelType w:val="hybridMultilevel"/>
    <w:tmpl w:val="1004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6"/>
  </w:num>
  <w:num w:numId="3" w16cid:durableId="1969503247">
    <w:abstractNumId w:val="14"/>
  </w:num>
  <w:num w:numId="4" w16cid:durableId="1778133416">
    <w:abstractNumId w:val="32"/>
  </w:num>
  <w:num w:numId="5" w16cid:durableId="391659994">
    <w:abstractNumId w:val="25"/>
  </w:num>
  <w:num w:numId="6" w16cid:durableId="1169832283">
    <w:abstractNumId w:val="23"/>
  </w:num>
  <w:num w:numId="7" w16cid:durableId="282737422">
    <w:abstractNumId w:val="1"/>
  </w:num>
  <w:num w:numId="8" w16cid:durableId="993217250">
    <w:abstractNumId w:val="2"/>
  </w:num>
  <w:num w:numId="9" w16cid:durableId="1130127262">
    <w:abstractNumId w:val="22"/>
  </w:num>
  <w:num w:numId="10" w16cid:durableId="2088258364">
    <w:abstractNumId w:val="34"/>
  </w:num>
  <w:num w:numId="11" w16cid:durableId="1017582844">
    <w:abstractNumId w:val="7"/>
  </w:num>
  <w:num w:numId="12" w16cid:durableId="1690912394">
    <w:abstractNumId w:val="12"/>
  </w:num>
  <w:num w:numId="13" w16cid:durableId="761148993">
    <w:abstractNumId w:val="20"/>
  </w:num>
  <w:num w:numId="14" w16cid:durableId="601886331">
    <w:abstractNumId w:val="31"/>
  </w:num>
  <w:num w:numId="15" w16cid:durableId="1007947339">
    <w:abstractNumId w:val="24"/>
  </w:num>
  <w:num w:numId="16" w16cid:durableId="746616503">
    <w:abstractNumId w:val="4"/>
  </w:num>
  <w:num w:numId="17" w16cid:durableId="575750707">
    <w:abstractNumId w:val="27"/>
  </w:num>
  <w:num w:numId="18" w16cid:durableId="62803562">
    <w:abstractNumId w:val="30"/>
  </w:num>
  <w:num w:numId="19" w16cid:durableId="863982068">
    <w:abstractNumId w:val="19"/>
  </w:num>
  <w:num w:numId="20" w16cid:durableId="875893414">
    <w:abstractNumId w:val="10"/>
  </w:num>
  <w:num w:numId="21" w16cid:durableId="579487883">
    <w:abstractNumId w:val="16"/>
  </w:num>
  <w:num w:numId="22" w16cid:durableId="891161202">
    <w:abstractNumId w:val="9"/>
  </w:num>
  <w:num w:numId="23" w16cid:durableId="2140490880">
    <w:abstractNumId w:val="15"/>
  </w:num>
  <w:num w:numId="24" w16cid:durableId="879902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29717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2431307">
    <w:abstractNumId w:val="18"/>
  </w:num>
  <w:num w:numId="27" w16cid:durableId="834880141">
    <w:abstractNumId w:val="11"/>
  </w:num>
  <w:num w:numId="28" w16cid:durableId="1743985297">
    <w:abstractNumId w:val="28"/>
  </w:num>
  <w:num w:numId="29" w16cid:durableId="1834025478">
    <w:abstractNumId w:val="13"/>
  </w:num>
  <w:num w:numId="30" w16cid:durableId="1602226330">
    <w:abstractNumId w:val="8"/>
  </w:num>
  <w:num w:numId="31" w16cid:durableId="939142847">
    <w:abstractNumId w:val="29"/>
  </w:num>
  <w:num w:numId="32" w16cid:durableId="775906755">
    <w:abstractNumId w:val="6"/>
  </w:num>
  <w:num w:numId="33" w16cid:durableId="284849712">
    <w:abstractNumId w:val="16"/>
  </w:num>
  <w:num w:numId="34" w16cid:durableId="6568512">
    <w:abstractNumId w:val="10"/>
  </w:num>
  <w:num w:numId="35" w16cid:durableId="767892454">
    <w:abstractNumId w:val="17"/>
  </w:num>
  <w:num w:numId="36" w16cid:durableId="1179270488">
    <w:abstractNumId w:val="15"/>
  </w:num>
  <w:num w:numId="37" w16cid:durableId="899360436">
    <w:abstractNumId w:val="29"/>
  </w:num>
  <w:num w:numId="38" w16cid:durableId="1937596874">
    <w:abstractNumId w:val="6"/>
  </w:num>
  <w:num w:numId="39" w16cid:durableId="1407652333">
    <w:abstractNumId w:val="17"/>
  </w:num>
  <w:num w:numId="40" w16cid:durableId="2047370253">
    <w:abstractNumId w:val="5"/>
  </w:num>
  <w:num w:numId="41" w16cid:durableId="372462770">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D"/>
    <w:rsid w:val="000010D9"/>
    <w:rsid w:val="00001239"/>
    <w:rsid w:val="000015AD"/>
    <w:rsid w:val="000016D6"/>
    <w:rsid w:val="0000187E"/>
    <w:rsid w:val="00001BD6"/>
    <w:rsid w:val="00001EFF"/>
    <w:rsid w:val="00001FD3"/>
    <w:rsid w:val="0000206F"/>
    <w:rsid w:val="00002186"/>
    <w:rsid w:val="0000226C"/>
    <w:rsid w:val="00002526"/>
    <w:rsid w:val="000029FC"/>
    <w:rsid w:val="00002F1A"/>
    <w:rsid w:val="00003154"/>
    <w:rsid w:val="000031A9"/>
    <w:rsid w:val="000038E2"/>
    <w:rsid w:val="000042C5"/>
    <w:rsid w:val="00004325"/>
    <w:rsid w:val="0000433C"/>
    <w:rsid w:val="0000484E"/>
    <w:rsid w:val="00004B9F"/>
    <w:rsid w:val="0000555D"/>
    <w:rsid w:val="0000584E"/>
    <w:rsid w:val="00005A24"/>
    <w:rsid w:val="00005E48"/>
    <w:rsid w:val="00005E72"/>
    <w:rsid w:val="00005EFE"/>
    <w:rsid w:val="000065DF"/>
    <w:rsid w:val="00006EC4"/>
    <w:rsid w:val="00007A63"/>
    <w:rsid w:val="00007D4F"/>
    <w:rsid w:val="000102FB"/>
    <w:rsid w:val="00010319"/>
    <w:rsid w:val="000104B7"/>
    <w:rsid w:val="00010836"/>
    <w:rsid w:val="000108ED"/>
    <w:rsid w:val="00010B21"/>
    <w:rsid w:val="00010C9F"/>
    <w:rsid w:val="00010CAA"/>
    <w:rsid w:val="00011346"/>
    <w:rsid w:val="00011570"/>
    <w:rsid w:val="00011832"/>
    <w:rsid w:val="00011B4C"/>
    <w:rsid w:val="00011DED"/>
    <w:rsid w:val="000122AD"/>
    <w:rsid w:val="0001272D"/>
    <w:rsid w:val="00012AEA"/>
    <w:rsid w:val="00012CB3"/>
    <w:rsid w:val="00012E07"/>
    <w:rsid w:val="00012F6E"/>
    <w:rsid w:val="00013B47"/>
    <w:rsid w:val="00013F12"/>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8DE"/>
    <w:rsid w:val="00020002"/>
    <w:rsid w:val="00020006"/>
    <w:rsid w:val="000200F8"/>
    <w:rsid w:val="00020133"/>
    <w:rsid w:val="000209B8"/>
    <w:rsid w:val="00020E35"/>
    <w:rsid w:val="00020EED"/>
    <w:rsid w:val="000211BB"/>
    <w:rsid w:val="00021320"/>
    <w:rsid w:val="0002145A"/>
    <w:rsid w:val="000215C1"/>
    <w:rsid w:val="00021835"/>
    <w:rsid w:val="00021922"/>
    <w:rsid w:val="00021D24"/>
    <w:rsid w:val="00021E42"/>
    <w:rsid w:val="00021EC1"/>
    <w:rsid w:val="00021FDD"/>
    <w:rsid w:val="000223BE"/>
    <w:rsid w:val="0002243A"/>
    <w:rsid w:val="00022657"/>
    <w:rsid w:val="00022733"/>
    <w:rsid w:val="00022A82"/>
    <w:rsid w:val="00022CE7"/>
    <w:rsid w:val="00023141"/>
    <w:rsid w:val="0002328F"/>
    <w:rsid w:val="000232E1"/>
    <w:rsid w:val="000233D0"/>
    <w:rsid w:val="00023685"/>
    <w:rsid w:val="000240F8"/>
    <w:rsid w:val="00024364"/>
    <w:rsid w:val="0002441A"/>
    <w:rsid w:val="0002467E"/>
    <w:rsid w:val="00024BD3"/>
    <w:rsid w:val="00024F78"/>
    <w:rsid w:val="00024F81"/>
    <w:rsid w:val="00025E54"/>
    <w:rsid w:val="00025E5D"/>
    <w:rsid w:val="00025F5D"/>
    <w:rsid w:val="000262AF"/>
    <w:rsid w:val="0002634A"/>
    <w:rsid w:val="000264B1"/>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84B"/>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5BF"/>
    <w:rsid w:val="00041D06"/>
    <w:rsid w:val="00041DDC"/>
    <w:rsid w:val="00041EA2"/>
    <w:rsid w:val="00041F78"/>
    <w:rsid w:val="00042109"/>
    <w:rsid w:val="000426B3"/>
    <w:rsid w:val="000427F0"/>
    <w:rsid w:val="00042B4D"/>
    <w:rsid w:val="00042BB1"/>
    <w:rsid w:val="00042F83"/>
    <w:rsid w:val="00043099"/>
    <w:rsid w:val="0004312B"/>
    <w:rsid w:val="000431FC"/>
    <w:rsid w:val="0004333F"/>
    <w:rsid w:val="0004350F"/>
    <w:rsid w:val="0004359B"/>
    <w:rsid w:val="00043936"/>
    <w:rsid w:val="0004395F"/>
    <w:rsid w:val="00043BBD"/>
    <w:rsid w:val="0004407F"/>
    <w:rsid w:val="000444A1"/>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ACD"/>
    <w:rsid w:val="00052B1B"/>
    <w:rsid w:val="00053198"/>
    <w:rsid w:val="000531EB"/>
    <w:rsid w:val="00053497"/>
    <w:rsid w:val="00053635"/>
    <w:rsid w:val="00053814"/>
    <w:rsid w:val="000538C9"/>
    <w:rsid w:val="000549B3"/>
    <w:rsid w:val="000549F6"/>
    <w:rsid w:val="00054E2D"/>
    <w:rsid w:val="000553B9"/>
    <w:rsid w:val="00055812"/>
    <w:rsid w:val="000558A3"/>
    <w:rsid w:val="00055939"/>
    <w:rsid w:val="00055CDA"/>
    <w:rsid w:val="00055CE5"/>
    <w:rsid w:val="00055D6C"/>
    <w:rsid w:val="00055E82"/>
    <w:rsid w:val="0005607B"/>
    <w:rsid w:val="0005662D"/>
    <w:rsid w:val="0005683A"/>
    <w:rsid w:val="00056AC4"/>
    <w:rsid w:val="00056CA3"/>
    <w:rsid w:val="00057081"/>
    <w:rsid w:val="00057639"/>
    <w:rsid w:val="000577B7"/>
    <w:rsid w:val="00057A67"/>
    <w:rsid w:val="00057FE1"/>
    <w:rsid w:val="000600B3"/>
    <w:rsid w:val="000600D5"/>
    <w:rsid w:val="0006012A"/>
    <w:rsid w:val="00060229"/>
    <w:rsid w:val="00060405"/>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CD8"/>
    <w:rsid w:val="00063025"/>
    <w:rsid w:val="00063592"/>
    <w:rsid w:val="000635D3"/>
    <w:rsid w:val="00063B77"/>
    <w:rsid w:val="00063DC5"/>
    <w:rsid w:val="00063EB2"/>
    <w:rsid w:val="00064374"/>
    <w:rsid w:val="000643CD"/>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BF9"/>
    <w:rsid w:val="00065F07"/>
    <w:rsid w:val="000663C6"/>
    <w:rsid w:val="000666C6"/>
    <w:rsid w:val="00066758"/>
    <w:rsid w:val="00066AB1"/>
    <w:rsid w:val="00066B3A"/>
    <w:rsid w:val="00066EAB"/>
    <w:rsid w:val="00066EDA"/>
    <w:rsid w:val="00067129"/>
    <w:rsid w:val="0006739C"/>
    <w:rsid w:val="0006752D"/>
    <w:rsid w:val="00067583"/>
    <w:rsid w:val="000678C2"/>
    <w:rsid w:val="00067E54"/>
    <w:rsid w:val="00067FF5"/>
    <w:rsid w:val="00070500"/>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347E"/>
    <w:rsid w:val="0007364C"/>
    <w:rsid w:val="0007435C"/>
    <w:rsid w:val="0007477E"/>
    <w:rsid w:val="00074B2F"/>
    <w:rsid w:val="00074E36"/>
    <w:rsid w:val="000751EE"/>
    <w:rsid w:val="00075BA1"/>
    <w:rsid w:val="00076144"/>
    <w:rsid w:val="000763C7"/>
    <w:rsid w:val="000765B3"/>
    <w:rsid w:val="000765E9"/>
    <w:rsid w:val="000766E6"/>
    <w:rsid w:val="00076BCB"/>
    <w:rsid w:val="00077174"/>
    <w:rsid w:val="000774A9"/>
    <w:rsid w:val="00077528"/>
    <w:rsid w:val="00077546"/>
    <w:rsid w:val="000778E0"/>
    <w:rsid w:val="00077913"/>
    <w:rsid w:val="00077B1E"/>
    <w:rsid w:val="000801BD"/>
    <w:rsid w:val="00080516"/>
    <w:rsid w:val="00080529"/>
    <w:rsid w:val="000807A3"/>
    <w:rsid w:val="000809E4"/>
    <w:rsid w:val="00080BDB"/>
    <w:rsid w:val="00080DF8"/>
    <w:rsid w:val="00081045"/>
    <w:rsid w:val="0008144E"/>
    <w:rsid w:val="0008152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2FA"/>
    <w:rsid w:val="000923AD"/>
    <w:rsid w:val="0009270B"/>
    <w:rsid w:val="000927E9"/>
    <w:rsid w:val="000928DA"/>
    <w:rsid w:val="00092F70"/>
    <w:rsid w:val="00092FD5"/>
    <w:rsid w:val="00093AF8"/>
    <w:rsid w:val="00093DC9"/>
    <w:rsid w:val="0009422F"/>
    <w:rsid w:val="00094668"/>
    <w:rsid w:val="0009466E"/>
    <w:rsid w:val="000949DF"/>
    <w:rsid w:val="00094A72"/>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CB6"/>
    <w:rsid w:val="000A3D09"/>
    <w:rsid w:val="000A3F1A"/>
    <w:rsid w:val="000A422F"/>
    <w:rsid w:val="000A42AF"/>
    <w:rsid w:val="000A4B02"/>
    <w:rsid w:val="000A4D49"/>
    <w:rsid w:val="000A5077"/>
    <w:rsid w:val="000A53D5"/>
    <w:rsid w:val="000A5B84"/>
    <w:rsid w:val="000A5CC7"/>
    <w:rsid w:val="000A5CFE"/>
    <w:rsid w:val="000A64A7"/>
    <w:rsid w:val="000A67A9"/>
    <w:rsid w:val="000A71D8"/>
    <w:rsid w:val="000A742F"/>
    <w:rsid w:val="000A7621"/>
    <w:rsid w:val="000A7776"/>
    <w:rsid w:val="000A7EC0"/>
    <w:rsid w:val="000B0072"/>
    <w:rsid w:val="000B09C7"/>
    <w:rsid w:val="000B0A1D"/>
    <w:rsid w:val="000B0C7B"/>
    <w:rsid w:val="000B0EF9"/>
    <w:rsid w:val="000B0FE9"/>
    <w:rsid w:val="000B1455"/>
    <w:rsid w:val="000B158F"/>
    <w:rsid w:val="000B1B5E"/>
    <w:rsid w:val="000B1BB9"/>
    <w:rsid w:val="000B1D6A"/>
    <w:rsid w:val="000B1E7E"/>
    <w:rsid w:val="000B2337"/>
    <w:rsid w:val="000B28DF"/>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B7FA6"/>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4F6A"/>
    <w:rsid w:val="000C52C5"/>
    <w:rsid w:val="000C540C"/>
    <w:rsid w:val="000C55C7"/>
    <w:rsid w:val="000C5840"/>
    <w:rsid w:val="000C5CE1"/>
    <w:rsid w:val="000C5D53"/>
    <w:rsid w:val="000C5D71"/>
    <w:rsid w:val="000C60C3"/>
    <w:rsid w:val="000C61F0"/>
    <w:rsid w:val="000C6C02"/>
    <w:rsid w:val="000C7526"/>
    <w:rsid w:val="000C7790"/>
    <w:rsid w:val="000C7D04"/>
    <w:rsid w:val="000C7E21"/>
    <w:rsid w:val="000D07F2"/>
    <w:rsid w:val="000D09A1"/>
    <w:rsid w:val="000D0C70"/>
    <w:rsid w:val="000D110C"/>
    <w:rsid w:val="000D1743"/>
    <w:rsid w:val="000D18F6"/>
    <w:rsid w:val="000D1ACB"/>
    <w:rsid w:val="000D1C6C"/>
    <w:rsid w:val="000D1D96"/>
    <w:rsid w:val="000D1F57"/>
    <w:rsid w:val="000D210C"/>
    <w:rsid w:val="000D2316"/>
    <w:rsid w:val="000D232C"/>
    <w:rsid w:val="000D23C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BFF"/>
    <w:rsid w:val="000D5C18"/>
    <w:rsid w:val="000D61C3"/>
    <w:rsid w:val="000D6BC1"/>
    <w:rsid w:val="000D6DA9"/>
    <w:rsid w:val="000D6E05"/>
    <w:rsid w:val="000D6FA6"/>
    <w:rsid w:val="000D761B"/>
    <w:rsid w:val="000D7683"/>
    <w:rsid w:val="000D78D0"/>
    <w:rsid w:val="000D7ACB"/>
    <w:rsid w:val="000D7B06"/>
    <w:rsid w:val="000D7BD2"/>
    <w:rsid w:val="000E00E9"/>
    <w:rsid w:val="000E03AE"/>
    <w:rsid w:val="000E0524"/>
    <w:rsid w:val="000E0981"/>
    <w:rsid w:val="000E0C0E"/>
    <w:rsid w:val="000E0CA1"/>
    <w:rsid w:val="000E0E3F"/>
    <w:rsid w:val="000E123A"/>
    <w:rsid w:val="000E197D"/>
    <w:rsid w:val="000E1F43"/>
    <w:rsid w:val="000E2135"/>
    <w:rsid w:val="000E22C5"/>
    <w:rsid w:val="000E2605"/>
    <w:rsid w:val="000E2D2B"/>
    <w:rsid w:val="000E30C7"/>
    <w:rsid w:val="000E323A"/>
    <w:rsid w:val="000E33D8"/>
    <w:rsid w:val="000E3514"/>
    <w:rsid w:val="000E3545"/>
    <w:rsid w:val="000E35D7"/>
    <w:rsid w:val="000E38BF"/>
    <w:rsid w:val="000E3F06"/>
    <w:rsid w:val="000E46E7"/>
    <w:rsid w:val="000E4734"/>
    <w:rsid w:val="000E4952"/>
    <w:rsid w:val="000E49A6"/>
    <w:rsid w:val="000E4C8B"/>
    <w:rsid w:val="000E4DB5"/>
    <w:rsid w:val="000E4E32"/>
    <w:rsid w:val="000E5897"/>
    <w:rsid w:val="000E5C5B"/>
    <w:rsid w:val="000E5F94"/>
    <w:rsid w:val="000E6C58"/>
    <w:rsid w:val="000E6E68"/>
    <w:rsid w:val="000E7743"/>
    <w:rsid w:val="000E7919"/>
    <w:rsid w:val="000E7996"/>
    <w:rsid w:val="000E7A75"/>
    <w:rsid w:val="000E7AB1"/>
    <w:rsid w:val="000F0499"/>
    <w:rsid w:val="000F06EA"/>
    <w:rsid w:val="000F0AA5"/>
    <w:rsid w:val="000F0D90"/>
    <w:rsid w:val="000F0F43"/>
    <w:rsid w:val="000F1003"/>
    <w:rsid w:val="000F1016"/>
    <w:rsid w:val="000F1559"/>
    <w:rsid w:val="000F1682"/>
    <w:rsid w:val="000F1F98"/>
    <w:rsid w:val="000F2190"/>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7D8"/>
    <w:rsid w:val="000F5E14"/>
    <w:rsid w:val="000F5E5B"/>
    <w:rsid w:val="000F5E99"/>
    <w:rsid w:val="000F60D7"/>
    <w:rsid w:val="000F6126"/>
    <w:rsid w:val="000F63A4"/>
    <w:rsid w:val="000F67EA"/>
    <w:rsid w:val="000F6A20"/>
    <w:rsid w:val="000F6A25"/>
    <w:rsid w:val="000F6A2B"/>
    <w:rsid w:val="000F6CB5"/>
    <w:rsid w:val="000F6D7D"/>
    <w:rsid w:val="000F7F1A"/>
    <w:rsid w:val="0010002B"/>
    <w:rsid w:val="001001C0"/>
    <w:rsid w:val="001003FE"/>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C9B"/>
    <w:rsid w:val="00102D00"/>
    <w:rsid w:val="00102E11"/>
    <w:rsid w:val="00102FA0"/>
    <w:rsid w:val="00103682"/>
    <w:rsid w:val="00103915"/>
    <w:rsid w:val="001044B7"/>
    <w:rsid w:val="0010475E"/>
    <w:rsid w:val="00104BCF"/>
    <w:rsid w:val="00104FBE"/>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9CA"/>
    <w:rsid w:val="00112A7F"/>
    <w:rsid w:val="001136B0"/>
    <w:rsid w:val="0011378E"/>
    <w:rsid w:val="00113F48"/>
    <w:rsid w:val="00114374"/>
    <w:rsid w:val="001143F5"/>
    <w:rsid w:val="00114B84"/>
    <w:rsid w:val="00114E53"/>
    <w:rsid w:val="001152B6"/>
    <w:rsid w:val="00115577"/>
    <w:rsid w:val="0011581B"/>
    <w:rsid w:val="001158DC"/>
    <w:rsid w:val="0011590A"/>
    <w:rsid w:val="00115AB9"/>
    <w:rsid w:val="00115B5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70E"/>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2C"/>
    <w:rsid w:val="00123A58"/>
    <w:rsid w:val="00123A67"/>
    <w:rsid w:val="00123C37"/>
    <w:rsid w:val="00123C6D"/>
    <w:rsid w:val="00123D5E"/>
    <w:rsid w:val="00123FCF"/>
    <w:rsid w:val="001242AA"/>
    <w:rsid w:val="00124616"/>
    <w:rsid w:val="001248D5"/>
    <w:rsid w:val="00124BC8"/>
    <w:rsid w:val="00124DB7"/>
    <w:rsid w:val="00125471"/>
    <w:rsid w:val="001254C3"/>
    <w:rsid w:val="00125904"/>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605"/>
    <w:rsid w:val="00131A1D"/>
    <w:rsid w:val="00131A5C"/>
    <w:rsid w:val="00131CA6"/>
    <w:rsid w:val="00131F41"/>
    <w:rsid w:val="001320BD"/>
    <w:rsid w:val="001320CC"/>
    <w:rsid w:val="00132390"/>
    <w:rsid w:val="0013247B"/>
    <w:rsid w:val="001327C9"/>
    <w:rsid w:val="00132A8E"/>
    <w:rsid w:val="00132B87"/>
    <w:rsid w:val="00132C47"/>
    <w:rsid w:val="00133067"/>
    <w:rsid w:val="001330D1"/>
    <w:rsid w:val="00133199"/>
    <w:rsid w:val="001331D7"/>
    <w:rsid w:val="001338F1"/>
    <w:rsid w:val="00133ED2"/>
    <w:rsid w:val="00134AD3"/>
    <w:rsid w:val="00134C48"/>
    <w:rsid w:val="00134D6F"/>
    <w:rsid w:val="00135049"/>
    <w:rsid w:val="001357BF"/>
    <w:rsid w:val="001359C5"/>
    <w:rsid w:val="00135BB8"/>
    <w:rsid w:val="001369F3"/>
    <w:rsid w:val="00136A1E"/>
    <w:rsid w:val="00137432"/>
    <w:rsid w:val="00137894"/>
    <w:rsid w:val="00137A8C"/>
    <w:rsid w:val="00137DEA"/>
    <w:rsid w:val="00137DFF"/>
    <w:rsid w:val="00140118"/>
    <w:rsid w:val="00140266"/>
    <w:rsid w:val="00140DAF"/>
    <w:rsid w:val="00140DE2"/>
    <w:rsid w:val="00140FCC"/>
    <w:rsid w:val="001414F5"/>
    <w:rsid w:val="0014169C"/>
    <w:rsid w:val="00141A36"/>
    <w:rsid w:val="00141BBC"/>
    <w:rsid w:val="00141F2D"/>
    <w:rsid w:val="00141FAD"/>
    <w:rsid w:val="0014220D"/>
    <w:rsid w:val="001424F0"/>
    <w:rsid w:val="0014258B"/>
    <w:rsid w:val="00142766"/>
    <w:rsid w:val="001429A2"/>
    <w:rsid w:val="00142B47"/>
    <w:rsid w:val="00142FD2"/>
    <w:rsid w:val="00143372"/>
    <w:rsid w:val="00143468"/>
    <w:rsid w:val="0014349F"/>
    <w:rsid w:val="001435E6"/>
    <w:rsid w:val="001437D8"/>
    <w:rsid w:val="001439B6"/>
    <w:rsid w:val="00143BD7"/>
    <w:rsid w:val="00143DB1"/>
    <w:rsid w:val="001442F8"/>
    <w:rsid w:val="00144469"/>
    <w:rsid w:val="00144553"/>
    <w:rsid w:val="0014493E"/>
    <w:rsid w:val="00144FCA"/>
    <w:rsid w:val="001451AC"/>
    <w:rsid w:val="00145211"/>
    <w:rsid w:val="00145627"/>
    <w:rsid w:val="001456D7"/>
    <w:rsid w:val="00145AA2"/>
    <w:rsid w:val="00145BAE"/>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BBA"/>
    <w:rsid w:val="00152E06"/>
    <w:rsid w:val="0015301E"/>
    <w:rsid w:val="0015315C"/>
    <w:rsid w:val="001536FA"/>
    <w:rsid w:val="00153B37"/>
    <w:rsid w:val="00153C2A"/>
    <w:rsid w:val="00153C83"/>
    <w:rsid w:val="00153DDC"/>
    <w:rsid w:val="0015446E"/>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D8A"/>
    <w:rsid w:val="00157EB0"/>
    <w:rsid w:val="001603D9"/>
    <w:rsid w:val="001606CD"/>
    <w:rsid w:val="0016070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3EC"/>
    <w:rsid w:val="001669D5"/>
    <w:rsid w:val="00166A49"/>
    <w:rsid w:val="0016702F"/>
    <w:rsid w:val="00167675"/>
    <w:rsid w:val="001678A4"/>
    <w:rsid w:val="00167BC7"/>
    <w:rsid w:val="00167E6B"/>
    <w:rsid w:val="00170137"/>
    <w:rsid w:val="001703DD"/>
    <w:rsid w:val="001709DD"/>
    <w:rsid w:val="00170A9F"/>
    <w:rsid w:val="00170CEF"/>
    <w:rsid w:val="00170E5E"/>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3EF"/>
    <w:rsid w:val="00174879"/>
    <w:rsid w:val="00174967"/>
    <w:rsid w:val="001749A2"/>
    <w:rsid w:val="00174B35"/>
    <w:rsid w:val="00174E8B"/>
    <w:rsid w:val="001750B9"/>
    <w:rsid w:val="0017519B"/>
    <w:rsid w:val="001752CA"/>
    <w:rsid w:val="00175459"/>
    <w:rsid w:val="00175961"/>
    <w:rsid w:val="001760E7"/>
    <w:rsid w:val="00176293"/>
    <w:rsid w:val="00176389"/>
    <w:rsid w:val="00176B72"/>
    <w:rsid w:val="00176BED"/>
    <w:rsid w:val="00176D49"/>
    <w:rsid w:val="00176EDF"/>
    <w:rsid w:val="00176F0C"/>
    <w:rsid w:val="00177469"/>
    <w:rsid w:val="00177566"/>
    <w:rsid w:val="0017773E"/>
    <w:rsid w:val="00177821"/>
    <w:rsid w:val="00177925"/>
    <w:rsid w:val="00177AC5"/>
    <w:rsid w:val="001801F6"/>
    <w:rsid w:val="0018031B"/>
    <w:rsid w:val="001805F4"/>
    <w:rsid w:val="0018076E"/>
    <w:rsid w:val="00180BC3"/>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644"/>
    <w:rsid w:val="0018379B"/>
    <w:rsid w:val="00183A21"/>
    <w:rsid w:val="00183B40"/>
    <w:rsid w:val="00183D87"/>
    <w:rsid w:val="00183DCF"/>
    <w:rsid w:val="00183E76"/>
    <w:rsid w:val="00184067"/>
    <w:rsid w:val="00184467"/>
    <w:rsid w:val="00184517"/>
    <w:rsid w:val="0018478C"/>
    <w:rsid w:val="00184964"/>
    <w:rsid w:val="00184B71"/>
    <w:rsid w:val="00184E44"/>
    <w:rsid w:val="00184E7D"/>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161"/>
    <w:rsid w:val="00190399"/>
    <w:rsid w:val="0019071A"/>
    <w:rsid w:val="00190B50"/>
    <w:rsid w:val="00190B6E"/>
    <w:rsid w:val="00190E01"/>
    <w:rsid w:val="00191158"/>
    <w:rsid w:val="001914B2"/>
    <w:rsid w:val="001916CA"/>
    <w:rsid w:val="00191914"/>
    <w:rsid w:val="00191953"/>
    <w:rsid w:val="00191C0F"/>
    <w:rsid w:val="00191C16"/>
    <w:rsid w:val="00191E1E"/>
    <w:rsid w:val="00192070"/>
    <w:rsid w:val="00192815"/>
    <w:rsid w:val="001928EE"/>
    <w:rsid w:val="00192AB6"/>
    <w:rsid w:val="00192DE2"/>
    <w:rsid w:val="00192EBA"/>
    <w:rsid w:val="00193127"/>
    <w:rsid w:val="001931A0"/>
    <w:rsid w:val="001938B7"/>
    <w:rsid w:val="00193990"/>
    <w:rsid w:val="00193B21"/>
    <w:rsid w:val="00193B3B"/>
    <w:rsid w:val="00193C85"/>
    <w:rsid w:val="00194095"/>
    <w:rsid w:val="00194589"/>
    <w:rsid w:val="00194671"/>
    <w:rsid w:val="00194897"/>
    <w:rsid w:val="001949FE"/>
    <w:rsid w:val="00194AA2"/>
    <w:rsid w:val="00194E09"/>
    <w:rsid w:val="00194E48"/>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EF"/>
    <w:rsid w:val="001A31F7"/>
    <w:rsid w:val="001A324F"/>
    <w:rsid w:val="001A353A"/>
    <w:rsid w:val="001A3745"/>
    <w:rsid w:val="001A396D"/>
    <w:rsid w:val="001A3F7A"/>
    <w:rsid w:val="001A41C3"/>
    <w:rsid w:val="001A4235"/>
    <w:rsid w:val="001A4609"/>
    <w:rsid w:val="001A471A"/>
    <w:rsid w:val="001A49AD"/>
    <w:rsid w:val="001A4AEF"/>
    <w:rsid w:val="001A4B28"/>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21F"/>
    <w:rsid w:val="001C07A6"/>
    <w:rsid w:val="001C0A0E"/>
    <w:rsid w:val="001C0A1D"/>
    <w:rsid w:val="001C0B66"/>
    <w:rsid w:val="001C0C84"/>
    <w:rsid w:val="001C0D3A"/>
    <w:rsid w:val="001C1077"/>
    <w:rsid w:val="001C13C9"/>
    <w:rsid w:val="001C156B"/>
    <w:rsid w:val="001C17D6"/>
    <w:rsid w:val="001C1A88"/>
    <w:rsid w:val="001C246E"/>
    <w:rsid w:val="001C248F"/>
    <w:rsid w:val="001C2596"/>
    <w:rsid w:val="001C2727"/>
    <w:rsid w:val="001C2C1E"/>
    <w:rsid w:val="001C2DB5"/>
    <w:rsid w:val="001C3345"/>
    <w:rsid w:val="001C3443"/>
    <w:rsid w:val="001C354B"/>
    <w:rsid w:val="001C35A0"/>
    <w:rsid w:val="001C3889"/>
    <w:rsid w:val="001C389C"/>
    <w:rsid w:val="001C3AD2"/>
    <w:rsid w:val="001C3C2D"/>
    <w:rsid w:val="001C3F0F"/>
    <w:rsid w:val="001C41A5"/>
    <w:rsid w:val="001C41C0"/>
    <w:rsid w:val="001C4462"/>
    <w:rsid w:val="001C474D"/>
    <w:rsid w:val="001C4934"/>
    <w:rsid w:val="001C5888"/>
    <w:rsid w:val="001C5A40"/>
    <w:rsid w:val="001C5C33"/>
    <w:rsid w:val="001C6434"/>
    <w:rsid w:val="001C6515"/>
    <w:rsid w:val="001C651D"/>
    <w:rsid w:val="001C65A9"/>
    <w:rsid w:val="001C6797"/>
    <w:rsid w:val="001C6856"/>
    <w:rsid w:val="001C6A95"/>
    <w:rsid w:val="001C6B72"/>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1954"/>
    <w:rsid w:val="001D1C0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3C5"/>
    <w:rsid w:val="001E53F3"/>
    <w:rsid w:val="001E56AF"/>
    <w:rsid w:val="001E5ABD"/>
    <w:rsid w:val="001E5BA8"/>
    <w:rsid w:val="001E5BBA"/>
    <w:rsid w:val="001E5DB5"/>
    <w:rsid w:val="001E6314"/>
    <w:rsid w:val="001E6531"/>
    <w:rsid w:val="001E6586"/>
    <w:rsid w:val="001E6942"/>
    <w:rsid w:val="001E6CB5"/>
    <w:rsid w:val="001E6CF5"/>
    <w:rsid w:val="001E6E48"/>
    <w:rsid w:val="001E7153"/>
    <w:rsid w:val="001E72CC"/>
    <w:rsid w:val="001E72FC"/>
    <w:rsid w:val="001E7CAE"/>
    <w:rsid w:val="001F014F"/>
    <w:rsid w:val="001F03B6"/>
    <w:rsid w:val="001F0560"/>
    <w:rsid w:val="001F0FA3"/>
    <w:rsid w:val="001F1013"/>
    <w:rsid w:val="001F114A"/>
    <w:rsid w:val="001F11FD"/>
    <w:rsid w:val="001F193C"/>
    <w:rsid w:val="001F1A80"/>
    <w:rsid w:val="001F1F09"/>
    <w:rsid w:val="001F213D"/>
    <w:rsid w:val="001F22FE"/>
    <w:rsid w:val="001F248E"/>
    <w:rsid w:val="001F2D01"/>
    <w:rsid w:val="001F2E90"/>
    <w:rsid w:val="001F3085"/>
    <w:rsid w:val="001F45D7"/>
    <w:rsid w:val="001F4C41"/>
    <w:rsid w:val="001F4F6E"/>
    <w:rsid w:val="001F548A"/>
    <w:rsid w:val="001F5552"/>
    <w:rsid w:val="001F5608"/>
    <w:rsid w:val="001F5A2F"/>
    <w:rsid w:val="001F5B58"/>
    <w:rsid w:val="001F5C06"/>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2F04"/>
    <w:rsid w:val="0020301A"/>
    <w:rsid w:val="0020332B"/>
    <w:rsid w:val="002033A0"/>
    <w:rsid w:val="0020350C"/>
    <w:rsid w:val="002038A0"/>
    <w:rsid w:val="002039C2"/>
    <w:rsid w:val="00203AD4"/>
    <w:rsid w:val="00203CE3"/>
    <w:rsid w:val="00203D9E"/>
    <w:rsid w:val="00204184"/>
    <w:rsid w:val="002041AD"/>
    <w:rsid w:val="002043A6"/>
    <w:rsid w:val="00204C91"/>
    <w:rsid w:val="00204CE2"/>
    <w:rsid w:val="00204D8F"/>
    <w:rsid w:val="00204FF1"/>
    <w:rsid w:val="00205086"/>
    <w:rsid w:val="002050A7"/>
    <w:rsid w:val="002050B7"/>
    <w:rsid w:val="002054B4"/>
    <w:rsid w:val="00205875"/>
    <w:rsid w:val="00205D44"/>
    <w:rsid w:val="0020651D"/>
    <w:rsid w:val="002068E6"/>
    <w:rsid w:val="00206A6A"/>
    <w:rsid w:val="00206EA5"/>
    <w:rsid w:val="00206FB1"/>
    <w:rsid w:val="002074D1"/>
    <w:rsid w:val="0020777A"/>
    <w:rsid w:val="00207BBA"/>
    <w:rsid w:val="00207C42"/>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B2B"/>
    <w:rsid w:val="00213BE9"/>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06A2"/>
    <w:rsid w:val="0022102F"/>
    <w:rsid w:val="002218DB"/>
    <w:rsid w:val="00221926"/>
    <w:rsid w:val="002219A2"/>
    <w:rsid w:val="00221E7A"/>
    <w:rsid w:val="00221EED"/>
    <w:rsid w:val="00221F5F"/>
    <w:rsid w:val="002223D7"/>
    <w:rsid w:val="002226A9"/>
    <w:rsid w:val="002232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04E4"/>
    <w:rsid w:val="00231250"/>
    <w:rsid w:val="00231368"/>
    <w:rsid w:val="002314A1"/>
    <w:rsid w:val="00231D48"/>
    <w:rsid w:val="00231F71"/>
    <w:rsid w:val="0023266B"/>
    <w:rsid w:val="002328A7"/>
    <w:rsid w:val="00232C34"/>
    <w:rsid w:val="00232D08"/>
    <w:rsid w:val="00232E3B"/>
    <w:rsid w:val="00233244"/>
    <w:rsid w:val="002336F7"/>
    <w:rsid w:val="00233797"/>
    <w:rsid w:val="00233847"/>
    <w:rsid w:val="00233DFF"/>
    <w:rsid w:val="002341CC"/>
    <w:rsid w:val="00234B02"/>
    <w:rsid w:val="00234B14"/>
    <w:rsid w:val="00234F55"/>
    <w:rsid w:val="0023519F"/>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1F2"/>
    <w:rsid w:val="00243829"/>
    <w:rsid w:val="00243B15"/>
    <w:rsid w:val="00243CB0"/>
    <w:rsid w:val="00243CBC"/>
    <w:rsid w:val="00243CDE"/>
    <w:rsid w:val="00243D7E"/>
    <w:rsid w:val="00243DD5"/>
    <w:rsid w:val="00243DF5"/>
    <w:rsid w:val="00244067"/>
    <w:rsid w:val="002440E5"/>
    <w:rsid w:val="00244109"/>
    <w:rsid w:val="00244640"/>
    <w:rsid w:val="00244CE6"/>
    <w:rsid w:val="002450CD"/>
    <w:rsid w:val="00245C07"/>
    <w:rsid w:val="00245D5A"/>
    <w:rsid w:val="002465ED"/>
    <w:rsid w:val="00246626"/>
    <w:rsid w:val="0024687D"/>
    <w:rsid w:val="002468BE"/>
    <w:rsid w:val="00246937"/>
    <w:rsid w:val="00246956"/>
    <w:rsid w:val="00246A27"/>
    <w:rsid w:val="00246AAF"/>
    <w:rsid w:val="00246B7A"/>
    <w:rsid w:val="0024700B"/>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ADD"/>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87F"/>
    <w:rsid w:val="00255B01"/>
    <w:rsid w:val="00255B19"/>
    <w:rsid w:val="00255D4B"/>
    <w:rsid w:val="00255DA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A1F"/>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4"/>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382"/>
    <w:rsid w:val="002765EB"/>
    <w:rsid w:val="00276747"/>
    <w:rsid w:val="002771A9"/>
    <w:rsid w:val="00277239"/>
    <w:rsid w:val="00277518"/>
    <w:rsid w:val="00277990"/>
    <w:rsid w:val="00277AA3"/>
    <w:rsid w:val="00277B52"/>
    <w:rsid w:val="00277B70"/>
    <w:rsid w:val="00277BA9"/>
    <w:rsid w:val="00277D2A"/>
    <w:rsid w:val="00277DEC"/>
    <w:rsid w:val="00280068"/>
    <w:rsid w:val="00280375"/>
    <w:rsid w:val="002805AB"/>
    <w:rsid w:val="002805B7"/>
    <w:rsid w:val="002805CE"/>
    <w:rsid w:val="002807CB"/>
    <w:rsid w:val="00280866"/>
    <w:rsid w:val="002809C7"/>
    <w:rsid w:val="00280BCE"/>
    <w:rsid w:val="00280DCC"/>
    <w:rsid w:val="002810A3"/>
    <w:rsid w:val="002810E4"/>
    <w:rsid w:val="0028124C"/>
    <w:rsid w:val="00281B5B"/>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B19"/>
    <w:rsid w:val="00285C3C"/>
    <w:rsid w:val="00285CA4"/>
    <w:rsid w:val="00285D69"/>
    <w:rsid w:val="0028611F"/>
    <w:rsid w:val="00286140"/>
    <w:rsid w:val="00286754"/>
    <w:rsid w:val="002867EC"/>
    <w:rsid w:val="002869DF"/>
    <w:rsid w:val="00286B17"/>
    <w:rsid w:val="00286BCE"/>
    <w:rsid w:val="00286DD0"/>
    <w:rsid w:val="00287707"/>
    <w:rsid w:val="002877BF"/>
    <w:rsid w:val="00287E54"/>
    <w:rsid w:val="00287EFB"/>
    <w:rsid w:val="0029019E"/>
    <w:rsid w:val="002901F2"/>
    <w:rsid w:val="0029046B"/>
    <w:rsid w:val="002906D2"/>
    <w:rsid w:val="002907C5"/>
    <w:rsid w:val="00290919"/>
    <w:rsid w:val="00290AB2"/>
    <w:rsid w:val="00290B2D"/>
    <w:rsid w:val="00291415"/>
    <w:rsid w:val="00291615"/>
    <w:rsid w:val="00291809"/>
    <w:rsid w:val="00291B14"/>
    <w:rsid w:val="002925D2"/>
    <w:rsid w:val="0029265B"/>
    <w:rsid w:val="00292B70"/>
    <w:rsid w:val="00292B97"/>
    <w:rsid w:val="00293442"/>
    <w:rsid w:val="0029347B"/>
    <w:rsid w:val="002935D5"/>
    <w:rsid w:val="0029379C"/>
    <w:rsid w:val="00293D0B"/>
    <w:rsid w:val="00294336"/>
    <w:rsid w:val="002945FE"/>
    <w:rsid w:val="00294721"/>
    <w:rsid w:val="00294EDB"/>
    <w:rsid w:val="00295002"/>
    <w:rsid w:val="00295108"/>
    <w:rsid w:val="002951E6"/>
    <w:rsid w:val="002954A8"/>
    <w:rsid w:val="0029586A"/>
    <w:rsid w:val="00295A96"/>
    <w:rsid w:val="00295BDF"/>
    <w:rsid w:val="00295FCC"/>
    <w:rsid w:val="0029664A"/>
    <w:rsid w:val="00296883"/>
    <w:rsid w:val="00296B45"/>
    <w:rsid w:val="00296E09"/>
    <w:rsid w:val="00296E23"/>
    <w:rsid w:val="00296E8F"/>
    <w:rsid w:val="0029715C"/>
    <w:rsid w:val="002972B8"/>
    <w:rsid w:val="0029763C"/>
    <w:rsid w:val="0029793A"/>
    <w:rsid w:val="002A0A5A"/>
    <w:rsid w:val="002A0DFA"/>
    <w:rsid w:val="002A12A6"/>
    <w:rsid w:val="002A1303"/>
    <w:rsid w:val="002A14B7"/>
    <w:rsid w:val="002A1CFB"/>
    <w:rsid w:val="002A1D03"/>
    <w:rsid w:val="002A2181"/>
    <w:rsid w:val="002A2871"/>
    <w:rsid w:val="002A287E"/>
    <w:rsid w:val="002A29F7"/>
    <w:rsid w:val="002A2CC0"/>
    <w:rsid w:val="002A318F"/>
    <w:rsid w:val="002A3319"/>
    <w:rsid w:val="002A3393"/>
    <w:rsid w:val="002A3482"/>
    <w:rsid w:val="002A36E1"/>
    <w:rsid w:val="002A38B4"/>
    <w:rsid w:val="002A3928"/>
    <w:rsid w:val="002A3983"/>
    <w:rsid w:val="002A3DC8"/>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6F09"/>
    <w:rsid w:val="002A700B"/>
    <w:rsid w:val="002A7142"/>
    <w:rsid w:val="002A7646"/>
    <w:rsid w:val="002A7691"/>
    <w:rsid w:val="002A7ED8"/>
    <w:rsid w:val="002B0063"/>
    <w:rsid w:val="002B0ED2"/>
    <w:rsid w:val="002B10EE"/>
    <w:rsid w:val="002B118B"/>
    <w:rsid w:val="002B193E"/>
    <w:rsid w:val="002B1DB7"/>
    <w:rsid w:val="002B1F44"/>
    <w:rsid w:val="002B200E"/>
    <w:rsid w:val="002B2067"/>
    <w:rsid w:val="002B22B6"/>
    <w:rsid w:val="002B230A"/>
    <w:rsid w:val="002B28F9"/>
    <w:rsid w:val="002B2966"/>
    <w:rsid w:val="002B2ABD"/>
    <w:rsid w:val="002B2F11"/>
    <w:rsid w:val="002B3469"/>
    <w:rsid w:val="002B365A"/>
    <w:rsid w:val="002B3797"/>
    <w:rsid w:val="002B37B4"/>
    <w:rsid w:val="002B3E21"/>
    <w:rsid w:val="002B476F"/>
    <w:rsid w:val="002B4DA7"/>
    <w:rsid w:val="002B51C4"/>
    <w:rsid w:val="002B57FC"/>
    <w:rsid w:val="002B5A36"/>
    <w:rsid w:val="002B5B6A"/>
    <w:rsid w:val="002B5C5A"/>
    <w:rsid w:val="002B61BA"/>
    <w:rsid w:val="002B6398"/>
    <w:rsid w:val="002B655D"/>
    <w:rsid w:val="002B6707"/>
    <w:rsid w:val="002B67C0"/>
    <w:rsid w:val="002B69CF"/>
    <w:rsid w:val="002B6A9F"/>
    <w:rsid w:val="002B7053"/>
    <w:rsid w:val="002B758E"/>
    <w:rsid w:val="002B77A4"/>
    <w:rsid w:val="002B78DB"/>
    <w:rsid w:val="002B79C8"/>
    <w:rsid w:val="002B7D00"/>
    <w:rsid w:val="002C0042"/>
    <w:rsid w:val="002C00D2"/>
    <w:rsid w:val="002C0446"/>
    <w:rsid w:val="002C0471"/>
    <w:rsid w:val="002C0AA5"/>
    <w:rsid w:val="002C0F7A"/>
    <w:rsid w:val="002C11C2"/>
    <w:rsid w:val="002C1CB0"/>
    <w:rsid w:val="002C1F5A"/>
    <w:rsid w:val="002C1F93"/>
    <w:rsid w:val="002C22B2"/>
    <w:rsid w:val="002C22F7"/>
    <w:rsid w:val="002C2684"/>
    <w:rsid w:val="002C27EC"/>
    <w:rsid w:val="002C2DF0"/>
    <w:rsid w:val="002C33E3"/>
    <w:rsid w:val="002C3A09"/>
    <w:rsid w:val="002C3D50"/>
    <w:rsid w:val="002C410B"/>
    <w:rsid w:val="002C415C"/>
    <w:rsid w:val="002C464D"/>
    <w:rsid w:val="002C4851"/>
    <w:rsid w:val="002C4937"/>
    <w:rsid w:val="002C4B1D"/>
    <w:rsid w:val="002C4CB1"/>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143"/>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84"/>
    <w:rsid w:val="002D49CE"/>
    <w:rsid w:val="002D4A8D"/>
    <w:rsid w:val="002D4C15"/>
    <w:rsid w:val="002D4CEA"/>
    <w:rsid w:val="002D53DA"/>
    <w:rsid w:val="002D5B6B"/>
    <w:rsid w:val="002D5C47"/>
    <w:rsid w:val="002D5D2E"/>
    <w:rsid w:val="002D5EC6"/>
    <w:rsid w:val="002D628B"/>
    <w:rsid w:val="002D732D"/>
    <w:rsid w:val="002D7600"/>
    <w:rsid w:val="002D780D"/>
    <w:rsid w:val="002D786C"/>
    <w:rsid w:val="002D7926"/>
    <w:rsid w:val="002D7E87"/>
    <w:rsid w:val="002E020A"/>
    <w:rsid w:val="002E04E4"/>
    <w:rsid w:val="002E0620"/>
    <w:rsid w:val="002E089F"/>
    <w:rsid w:val="002E0CCB"/>
    <w:rsid w:val="002E118D"/>
    <w:rsid w:val="002E1779"/>
    <w:rsid w:val="002E1BD4"/>
    <w:rsid w:val="002E221D"/>
    <w:rsid w:val="002E26BB"/>
    <w:rsid w:val="002E2933"/>
    <w:rsid w:val="002E2AD5"/>
    <w:rsid w:val="002E2D69"/>
    <w:rsid w:val="002E2E13"/>
    <w:rsid w:val="002E3723"/>
    <w:rsid w:val="002E388D"/>
    <w:rsid w:val="002E3E59"/>
    <w:rsid w:val="002E400C"/>
    <w:rsid w:val="002E460F"/>
    <w:rsid w:val="002E4B41"/>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B89"/>
    <w:rsid w:val="002F0E1F"/>
    <w:rsid w:val="002F1342"/>
    <w:rsid w:val="002F1377"/>
    <w:rsid w:val="002F16C3"/>
    <w:rsid w:val="002F1B81"/>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0C5"/>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8A4"/>
    <w:rsid w:val="00300D3C"/>
    <w:rsid w:val="0030115C"/>
    <w:rsid w:val="00301754"/>
    <w:rsid w:val="00301FE5"/>
    <w:rsid w:val="00302354"/>
    <w:rsid w:val="00302372"/>
    <w:rsid w:val="00302594"/>
    <w:rsid w:val="0030282A"/>
    <w:rsid w:val="00302ABE"/>
    <w:rsid w:val="00302C67"/>
    <w:rsid w:val="00303050"/>
    <w:rsid w:val="003036DE"/>
    <w:rsid w:val="0030396D"/>
    <w:rsid w:val="00303DD8"/>
    <w:rsid w:val="00303FA2"/>
    <w:rsid w:val="003042AD"/>
    <w:rsid w:val="003042F6"/>
    <w:rsid w:val="003043E9"/>
    <w:rsid w:val="00304592"/>
    <w:rsid w:val="00304622"/>
    <w:rsid w:val="003049E3"/>
    <w:rsid w:val="00304B6E"/>
    <w:rsid w:val="0030555D"/>
    <w:rsid w:val="003055E8"/>
    <w:rsid w:val="003058C3"/>
    <w:rsid w:val="0030590F"/>
    <w:rsid w:val="00305A7F"/>
    <w:rsid w:val="00305B91"/>
    <w:rsid w:val="00305D95"/>
    <w:rsid w:val="00306043"/>
    <w:rsid w:val="003069C6"/>
    <w:rsid w:val="00307036"/>
    <w:rsid w:val="00307257"/>
    <w:rsid w:val="0030734D"/>
    <w:rsid w:val="0030738D"/>
    <w:rsid w:val="00307669"/>
    <w:rsid w:val="003079F5"/>
    <w:rsid w:val="00307A25"/>
    <w:rsid w:val="00307DDC"/>
    <w:rsid w:val="00310009"/>
    <w:rsid w:val="00310770"/>
    <w:rsid w:val="003107AE"/>
    <w:rsid w:val="00310D29"/>
    <w:rsid w:val="0031123F"/>
    <w:rsid w:val="00311243"/>
    <w:rsid w:val="003113BB"/>
    <w:rsid w:val="00311405"/>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5F"/>
    <w:rsid w:val="00313269"/>
    <w:rsid w:val="00313F17"/>
    <w:rsid w:val="0031409B"/>
    <w:rsid w:val="003141C8"/>
    <w:rsid w:val="003145FE"/>
    <w:rsid w:val="003149EC"/>
    <w:rsid w:val="00314B96"/>
    <w:rsid w:val="00314FE3"/>
    <w:rsid w:val="0031526C"/>
    <w:rsid w:val="00315C2B"/>
    <w:rsid w:val="003160BF"/>
    <w:rsid w:val="0031641D"/>
    <w:rsid w:val="0031668F"/>
    <w:rsid w:val="00316AC2"/>
    <w:rsid w:val="00316C58"/>
    <w:rsid w:val="00316CC2"/>
    <w:rsid w:val="00316CFF"/>
    <w:rsid w:val="003172BD"/>
    <w:rsid w:val="00317752"/>
    <w:rsid w:val="00317B3E"/>
    <w:rsid w:val="00317C09"/>
    <w:rsid w:val="00317E4B"/>
    <w:rsid w:val="00317E72"/>
    <w:rsid w:val="00317E77"/>
    <w:rsid w:val="00320137"/>
    <w:rsid w:val="00320665"/>
    <w:rsid w:val="003206C3"/>
    <w:rsid w:val="00320730"/>
    <w:rsid w:val="003208AC"/>
    <w:rsid w:val="00320CC8"/>
    <w:rsid w:val="00320F0F"/>
    <w:rsid w:val="00321183"/>
    <w:rsid w:val="00321DC1"/>
    <w:rsid w:val="00322050"/>
    <w:rsid w:val="00322442"/>
    <w:rsid w:val="00322829"/>
    <w:rsid w:val="003228E6"/>
    <w:rsid w:val="003229BC"/>
    <w:rsid w:val="00322A74"/>
    <w:rsid w:val="00322C0D"/>
    <w:rsid w:val="00322DA1"/>
    <w:rsid w:val="003233DA"/>
    <w:rsid w:val="003236CD"/>
    <w:rsid w:val="00323705"/>
    <w:rsid w:val="003237F4"/>
    <w:rsid w:val="00323B43"/>
    <w:rsid w:val="00323C49"/>
    <w:rsid w:val="00323C72"/>
    <w:rsid w:val="00323E49"/>
    <w:rsid w:val="003243EB"/>
    <w:rsid w:val="0032451E"/>
    <w:rsid w:val="0032458F"/>
    <w:rsid w:val="003249C6"/>
    <w:rsid w:val="00324AAE"/>
    <w:rsid w:val="00324B2E"/>
    <w:rsid w:val="00324C19"/>
    <w:rsid w:val="00324CC7"/>
    <w:rsid w:val="00324D85"/>
    <w:rsid w:val="00324E44"/>
    <w:rsid w:val="00324E81"/>
    <w:rsid w:val="003255F5"/>
    <w:rsid w:val="00325630"/>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E50"/>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A8D"/>
    <w:rsid w:val="00336C34"/>
    <w:rsid w:val="00337523"/>
    <w:rsid w:val="0033766A"/>
    <w:rsid w:val="00337AB0"/>
    <w:rsid w:val="00337ACE"/>
    <w:rsid w:val="00337B48"/>
    <w:rsid w:val="00337C90"/>
    <w:rsid w:val="00337DC2"/>
    <w:rsid w:val="0034001F"/>
    <w:rsid w:val="003402AA"/>
    <w:rsid w:val="00340BBB"/>
    <w:rsid w:val="00340DF7"/>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5EC"/>
    <w:rsid w:val="00342909"/>
    <w:rsid w:val="0034290F"/>
    <w:rsid w:val="00342BE9"/>
    <w:rsid w:val="00342C40"/>
    <w:rsid w:val="00342D23"/>
    <w:rsid w:val="00343009"/>
    <w:rsid w:val="0034312E"/>
    <w:rsid w:val="0034318D"/>
    <w:rsid w:val="003434FF"/>
    <w:rsid w:val="00343B01"/>
    <w:rsid w:val="00343BF3"/>
    <w:rsid w:val="00343CC6"/>
    <w:rsid w:val="00343DD4"/>
    <w:rsid w:val="00343F66"/>
    <w:rsid w:val="00343F6E"/>
    <w:rsid w:val="00344015"/>
    <w:rsid w:val="00344509"/>
    <w:rsid w:val="00344800"/>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AF2"/>
    <w:rsid w:val="00347CE6"/>
    <w:rsid w:val="00347D54"/>
    <w:rsid w:val="00350084"/>
    <w:rsid w:val="003502B1"/>
    <w:rsid w:val="0035037C"/>
    <w:rsid w:val="00350B00"/>
    <w:rsid w:val="00351342"/>
    <w:rsid w:val="003513C1"/>
    <w:rsid w:val="003519C2"/>
    <w:rsid w:val="00351C11"/>
    <w:rsid w:val="0035280E"/>
    <w:rsid w:val="003529A6"/>
    <w:rsid w:val="00352AA7"/>
    <w:rsid w:val="00352B4D"/>
    <w:rsid w:val="00352C1F"/>
    <w:rsid w:val="00353012"/>
    <w:rsid w:val="003534E9"/>
    <w:rsid w:val="00353505"/>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74"/>
    <w:rsid w:val="003553DB"/>
    <w:rsid w:val="00355679"/>
    <w:rsid w:val="00355A39"/>
    <w:rsid w:val="00355B6B"/>
    <w:rsid w:val="00356AA1"/>
    <w:rsid w:val="00356BD8"/>
    <w:rsid w:val="00356CD9"/>
    <w:rsid w:val="00356F65"/>
    <w:rsid w:val="00356F74"/>
    <w:rsid w:val="003572CC"/>
    <w:rsid w:val="00357566"/>
    <w:rsid w:val="003578B1"/>
    <w:rsid w:val="00360051"/>
    <w:rsid w:val="00360270"/>
    <w:rsid w:val="00360469"/>
    <w:rsid w:val="00360596"/>
    <w:rsid w:val="00360A78"/>
    <w:rsid w:val="00360AA6"/>
    <w:rsid w:val="0036142B"/>
    <w:rsid w:val="0036164B"/>
    <w:rsid w:val="00361C77"/>
    <w:rsid w:val="003629D8"/>
    <w:rsid w:val="00362A8E"/>
    <w:rsid w:val="00362AA5"/>
    <w:rsid w:val="00362D6E"/>
    <w:rsid w:val="00362F3E"/>
    <w:rsid w:val="00362F55"/>
    <w:rsid w:val="003630C1"/>
    <w:rsid w:val="00363857"/>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725"/>
    <w:rsid w:val="0036794D"/>
    <w:rsid w:val="003701A3"/>
    <w:rsid w:val="0037030D"/>
    <w:rsid w:val="0037054F"/>
    <w:rsid w:val="00371276"/>
    <w:rsid w:val="003713DE"/>
    <w:rsid w:val="00371DF0"/>
    <w:rsid w:val="00372273"/>
    <w:rsid w:val="00372343"/>
    <w:rsid w:val="00372573"/>
    <w:rsid w:val="00372853"/>
    <w:rsid w:val="00372946"/>
    <w:rsid w:val="00373542"/>
    <w:rsid w:val="003737D4"/>
    <w:rsid w:val="00373C77"/>
    <w:rsid w:val="003742D6"/>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CB9"/>
    <w:rsid w:val="00383EE6"/>
    <w:rsid w:val="0038403C"/>
    <w:rsid w:val="00384159"/>
    <w:rsid w:val="0038457A"/>
    <w:rsid w:val="0038461D"/>
    <w:rsid w:val="00384964"/>
    <w:rsid w:val="00384AB2"/>
    <w:rsid w:val="0038534F"/>
    <w:rsid w:val="0038549F"/>
    <w:rsid w:val="003855F2"/>
    <w:rsid w:val="0038561E"/>
    <w:rsid w:val="00385C5A"/>
    <w:rsid w:val="00385D5A"/>
    <w:rsid w:val="0038618F"/>
    <w:rsid w:val="00386542"/>
    <w:rsid w:val="00386824"/>
    <w:rsid w:val="00386AEA"/>
    <w:rsid w:val="00386C49"/>
    <w:rsid w:val="00386C80"/>
    <w:rsid w:val="00386F92"/>
    <w:rsid w:val="0038712A"/>
    <w:rsid w:val="003876D7"/>
    <w:rsid w:val="00387D00"/>
    <w:rsid w:val="0039009A"/>
    <w:rsid w:val="003900A9"/>
    <w:rsid w:val="00390257"/>
    <w:rsid w:val="003903F5"/>
    <w:rsid w:val="003903FD"/>
    <w:rsid w:val="00390853"/>
    <w:rsid w:val="00390B04"/>
    <w:rsid w:val="00390C6A"/>
    <w:rsid w:val="00390CD2"/>
    <w:rsid w:val="00390F72"/>
    <w:rsid w:val="00390FBE"/>
    <w:rsid w:val="003912D8"/>
    <w:rsid w:val="00391C31"/>
    <w:rsid w:val="0039246F"/>
    <w:rsid w:val="00392B0D"/>
    <w:rsid w:val="00392E76"/>
    <w:rsid w:val="00392FC2"/>
    <w:rsid w:val="0039337E"/>
    <w:rsid w:val="00393B2B"/>
    <w:rsid w:val="00393EB8"/>
    <w:rsid w:val="0039464C"/>
    <w:rsid w:val="00394D9D"/>
    <w:rsid w:val="003950E3"/>
    <w:rsid w:val="003952B1"/>
    <w:rsid w:val="003954EA"/>
    <w:rsid w:val="00395872"/>
    <w:rsid w:val="00395E77"/>
    <w:rsid w:val="00395F5E"/>
    <w:rsid w:val="003963D3"/>
    <w:rsid w:val="00396D51"/>
    <w:rsid w:val="00396E81"/>
    <w:rsid w:val="00396F5D"/>
    <w:rsid w:val="00397075"/>
    <w:rsid w:val="0039714D"/>
    <w:rsid w:val="00397419"/>
    <w:rsid w:val="003978E8"/>
    <w:rsid w:val="00397DD4"/>
    <w:rsid w:val="003A081A"/>
    <w:rsid w:val="003A09C6"/>
    <w:rsid w:val="003A0C53"/>
    <w:rsid w:val="003A1144"/>
    <w:rsid w:val="003A1233"/>
    <w:rsid w:val="003A124C"/>
    <w:rsid w:val="003A13EE"/>
    <w:rsid w:val="003A18D7"/>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3AE1"/>
    <w:rsid w:val="003A41F1"/>
    <w:rsid w:val="003A4673"/>
    <w:rsid w:val="003A4785"/>
    <w:rsid w:val="003A4AAA"/>
    <w:rsid w:val="003A4B37"/>
    <w:rsid w:val="003A4E10"/>
    <w:rsid w:val="003A52FD"/>
    <w:rsid w:val="003A556F"/>
    <w:rsid w:val="003A5580"/>
    <w:rsid w:val="003A5759"/>
    <w:rsid w:val="003A5C51"/>
    <w:rsid w:val="003A5CAE"/>
    <w:rsid w:val="003A6454"/>
    <w:rsid w:val="003A66BE"/>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56"/>
    <w:rsid w:val="003B2EF9"/>
    <w:rsid w:val="003B2F96"/>
    <w:rsid w:val="003B2FDE"/>
    <w:rsid w:val="003B30C1"/>
    <w:rsid w:val="003B352A"/>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90A"/>
    <w:rsid w:val="003B6D87"/>
    <w:rsid w:val="003B70CE"/>
    <w:rsid w:val="003B71F1"/>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4"/>
    <w:rsid w:val="003C2639"/>
    <w:rsid w:val="003C2BCE"/>
    <w:rsid w:val="003C2C37"/>
    <w:rsid w:val="003C2D34"/>
    <w:rsid w:val="003C3113"/>
    <w:rsid w:val="003C31F8"/>
    <w:rsid w:val="003C329A"/>
    <w:rsid w:val="003C32B2"/>
    <w:rsid w:val="003C34F1"/>
    <w:rsid w:val="003C354F"/>
    <w:rsid w:val="003C35D7"/>
    <w:rsid w:val="003C3F85"/>
    <w:rsid w:val="003C4011"/>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6F13"/>
    <w:rsid w:val="003C7078"/>
    <w:rsid w:val="003C74EA"/>
    <w:rsid w:val="003C765B"/>
    <w:rsid w:val="003C768D"/>
    <w:rsid w:val="003C7BA0"/>
    <w:rsid w:val="003C7DBF"/>
    <w:rsid w:val="003D0164"/>
    <w:rsid w:val="003D0228"/>
    <w:rsid w:val="003D037F"/>
    <w:rsid w:val="003D056B"/>
    <w:rsid w:val="003D0593"/>
    <w:rsid w:val="003D0612"/>
    <w:rsid w:val="003D079D"/>
    <w:rsid w:val="003D0A75"/>
    <w:rsid w:val="003D0BBF"/>
    <w:rsid w:val="003D0F18"/>
    <w:rsid w:val="003D1082"/>
    <w:rsid w:val="003D13F5"/>
    <w:rsid w:val="003D1439"/>
    <w:rsid w:val="003D161D"/>
    <w:rsid w:val="003D184C"/>
    <w:rsid w:val="003D189E"/>
    <w:rsid w:val="003D1970"/>
    <w:rsid w:val="003D1A22"/>
    <w:rsid w:val="003D1C3A"/>
    <w:rsid w:val="003D1CBC"/>
    <w:rsid w:val="003D2186"/>
    <w:rsid w:val="003D21CB"/>
    <w:rsid w:val="003D2249"/>
    <w:rsid w:val="003D26A0"/>
    <w:rsid w:val="003D272E"/>
    <w:rsid w:val="003D2DC5"/>
    <w:rsid w:val="003D2FC7"/>
    <w:rsid w:val="003D31B5"/>
    <w:rsid w:val="003D35B5"/>
    <w:rsid w:val="003D36AC"/>
    <w:rsid w:val="003D376F"/>
    <w:rsid w:val="003D378C"/>
    <w:rsid w:val="003D388E"/>
    <w:rsid w:val="003D3AAE"/>
    <w:rsid w:val="003D3B94"/>
    <w:rsid w:val="003D3C11"/>
    <w:rsid w:val="003D3CB0"/>
    <w:rsid w:val="003D45EC"/>
    <w:rsid w:val="003D47BA"/>
    <w:rsid w:val="003D4B7E"/>
    <w:rsid w:val="003D4D44"/>
    <w:rsid w:val="003D4E63"/>
    <w:rsid w:val="003D5041"/>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63C"/>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93"/>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6"/>
    <w:rsid w:val="003E62DE"/>
    <w:rsid w:val="003E6307"/>
    <w:rsid w:val="003E6C10"/>
    <w:rsid w:val="003E7104"/>
    <w:rsid w:val="003E727A"/>
    <w:rsid w:val="003E73C5"/>
    <w:rsid w:val="003E7630"/>
    <w:rsid w:val="003E7788"/>
    <w:rsid w:val="003E77FC"/>
    <w:rsid w:val="003E79DD"/>
    <w:rsid w:val="003E7AFC"/>
    <w:rsid w:val="003E7B9C"/>
    <w:rsid w:val="003F0A0B"/>
    <w:rsid w:val="003F0C7B"/>
    <w:rsid w:val="003F16DC"/>
    <w:rsid w:val="003F1834"/>
    <w:rsid w:val="003F1A73"/>
    <w:rsid w:val="003F1AD1"/>
    <w:rsid w:val="003F1D84"/>
    <w:rsid w:val="003F20FA"/>
    <w:rsid w:val="003F2373"/>
    <w:rsid w:val="003F23BB"/>
    <w:rsid w:val="003F2406"/>
    <w:rsid w:val="003F24E2"/>
    <w:rsid w:val="003F25DD"/>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39"/>
    <w:rsid w:val="003F5DD4"/>
    <w:rsid w:val="003F5F78"/>
    <w:rsid w:val="003F5FAC"/>
    <w:rsid w:val="003F6214"/>
    <w:rsid w:val="003F6238"/>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59"/>
    <w:rsid w:val="00401DAB"/>
    <w:rsid w:val="00401DEB"/>
    <w:rsid w:val="00401FBC"/>
    <w:rsid w:val="00402055"/>
    <w:rsid w:val="004021C1"/>
    <w:rsid w:val="00402277"/>
    <w:rsid w:val="00402867"/>
    <w:rsid w:val="004029A3"/>
    <w:rsid w:val="00402BEC"/>
    <w:rsid w:val="00402DB9"/>
    <w:rsid w:val="00402E58"/>
    <w:rsid w:val="00402F98"/>
    <w:rsid w:val="00403141"/>
    <w:rsid w:val="0040317F"/>
    <w:rsid w:val="00403398"/>
    <w:rsid w:val="0040351D"/>
    <w:rsid w:val="004037AC"/>
    <w:rsid w:val="00403851"/>
    <w:rsid w:val="004040A2"/>
    <w:rsid w:val="00404289"/>
    <w:rsid w:val="00404290"/>
    <w:rsid w:val="00404472"/>
    <w:rsid w:val="0040448A"/>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6D3"/>
    <w:rsid w:val="00410786"/>
    <w:rsid w:val="00410890"/>
    <w:rsid w:val="00410AFE"/>
    <w:rsid w:val="00410DE9"/>
    <w:rsid w:val="00410FDF"/>
    <w:rsid w:val="004111D1"/>
    <w:rsid w:val="00411395"/>
    <w:rsid w:val="004115BA"/>
    <w:rsid w:val="00411B2B"/>
    <w:rsid w:val="00411BE7"/>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34"/>
    <w:rsid w:val="0041517B"/>
    <w:rsid w:val="004156B3"/>
    <w:rsid w:val="004158F1"/>
    <w:rsid w:val="00415E4B"/>
    <w:rsid w:val="00416085"/>
    <w:rsid w:val="00416359"/>
    <w:rsid w:val="0041641F"/>
    <w:rsid w:val="0041647C"/>
    <w:rsid w:val="00416611"/>
    <w:rsid w:val="00416F65"/>
    <w:rsid w:val="0041719A"/>
    <w:rsid w:val="004176B1"/>
    <w:rsid w:val="0041771C"/>
    <w:rsid w:val="0041777D"/>
    <w:rsid w:val="00417BD2"/>
    <w:rsid w:val="0042017A"/>
    <w:rsid w:val="00420258"/>
    <w:rsid w:val="004205FB"/>
    <w:rsid w:val="00420770"/>
    <w:rsid w:val="0042095F"/>
    <w:rsid w:val="00420EB8"/>
    <w:rsid w:val="00420F36"/>
    <w:rsid w:val="00421206"/>
    <w:rsid w:val="0042154E"/>
    <w:rsid w:val="00421823"/>
    <w:rsid w:val="00421B0D"/>
    <w:rsid w:val="00421C9B"/>
    <w:rsid w:val="00421E17"/>
    <w:rsid w:val="004228EF"/>
    <w:rsid w:val="004229BC"/>
    <w:rsid w:val="004229CF"/>
    <w:rsid w:val="00422A51"/>
    <w:rsid w:val="00422B31"/>
    <w:rsid w:val="004230EC"/>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122"/>
    <w:rsid w:val="00427155"/>
    <w:rsid w:val="00427492"/>
    <w:rsid w:val="004276F7"/>
    <w:rsid w:val="0042774A"/>
    <w:rsid w:val="004278FB"/>
    <w:rsid w:val="00427B95"/>
    <w:rsid w:val="00427FD8"/>
    <w:rsid w:val="004303B2"/>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37"/>
    <w:rsid w:val="0043366C"/>
    <w:rsid w:val="004339A7"/>
    <w:rsid w:val="00433B14"/>
    <w:rsid w:val="00433BF6"/>
    <w:rsid w:val="00434067"/>
    <w:rsid w:val="00434391"/>
    <w:rsid w:val="00434450"/>
    <w:rsid w:val="00434590"/>
    <w:rsid w:val="004345BD"/>
    <w:rsid w:val="00434825"/>
    <w:rsid w:val="00434DE4"/>
    <w:rsid w:val="00434E6C"/>
    <w:rsid w:val="0043550D"/>
    <w:rsid w:val="00435BDC"/>
    <w:rsid w:val="00435C03"/>
    <w:rsid w:val="0043651D"/>
    <w:rsid w:val="004365A6"/>
    <w:rsid w:val="004366DD"/>
    <w:rsid w:val="004368D0"/>
    <w:rsid w:val="00436C79"/>
    <w:rsid w:val="0043709F"/>
    <w:rsid w:val="00437265"/>
    <w:rsid w:val="0043730F"/>
    <w:rsid w:val="0043731B"/>
    <w:rsid w:val="00437664"/>
    <w:rsid w:val="00437AE8"/>
    <w:rsid w:val="00437C41"/>
    <w:rsid w:val="00437C63"/>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E8E"/>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47C43"/>
    <w:rsid w:val="00447FF6"/>
    <w:rsid w:val="00450737"/>
    <w:rsid w:val="004507A4"/>
    <w:rsid w:val="00450911"/>
    <w:rsid w:val="00450A2E"/>
    <w:rsid w:val="00450BD6"/>
    <w:rsid w:val="00450DA2"/>
    <w:rsid w:val="00450DA3"/>
    <w:rsid w:val="00450F06"/>
    <w:rsid w:val="00450FB6"/>
    <w:rsid w:val="0045100A"/>
    <w:rsid w:val="004511F0"/>
    <w:rsid w:val="0045135E"/>
    <w:rsid w:val="00451467"/>
    <w:rsid w:val="00451609"/>
    <w:rsid w:val="004517A1"/>
    <w:rsid w:val="00451AD9"/>
    <w:rsid w:val="00451B3C"/>
    <w:rsid w:val="00451E84"/>
    <w:rsid w:val="00452213"/>
    <w:rsid w:val="00452841"/>
    <w:rsid w:val="004529EC"/>
    <w:rsid w:val="00452C71"/>
    <w:rsid w:val="00452EED"/>
    <w:rsid w:val="00452F41"/>
    <w:rsid w:val="00453021"/>
    <w:rsid w:val="00453232"/>
    <w:rsid w:val="00453867"/>
    <w:rsid w:val="00453900"/>
    <w:rsid w:val="00453964"/>
    <w:rsid w:val="0045399E"/>
    <w:rsid w:val="00453BFA"/>
    <w:rsid w:val="00453DC5"/>
    <w:rsid w:val="004541BB"/>
    <w:rsid w:val="004541DE"/>
    <w:rsid w:val="0045498B"/>
    <w:rsid w:val="00454CDF"/>
    <w:rsid w:val="004551B7"/>
    <w:rsid w:val="00455275"/>
    <w:rsid w:val="0045548C"/>
    <w:rsid w:val="00455577"/>
    <w:rsid w:val="004556AC"/>
    <w:rsid w:val="00455745"/>
    <w:rsid w:val="004557EB"/>
    <w:rsid w:val="00455B18"/>
    <w:rsid w:val="00455DB6"/>
    <w:rsid w:val="00455E85"/>
    <w:rsid w:val="00456391"/>
    <w:rsid w:val="004563C3"/>
    <w:rsid w:val="00456557"/>
    <w:rsid w:val="004565E3"/>
    <w:rsid w:val="0045662E"/>
    <w:rsid w:val="004569E3"/>
    <w:rsid w:val="00456A2C"/>
    <w:rsid w:val="00456A5A"/>
    <w:rsid w:val="00456A87"/>
    <w:rsid w:val="00456B05"/>
    <w:rsid w:val="00456CE4"/>
    <w:rsid w:val="00456D86"/>
    <w:rsid w:val="00456D95"/>
    <w:rsid w:val="00456E28"/>
    <w:rsid w:val="00456EB9"/>
    <w:rsid w:val="00456F7F"/>
    <w:rsid w:val="00456FF2"/>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B02"/>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4B5"/>
    <w:rsid w:val="0047153B"/>
    <w:rsid w:val="004717CE"/>
    <w:rsid w:val="00471B67"/>
    <w:rsid w:val="00471C1D"/>
    <w:rsid w:val="00471D9C"/>
    <w:rsid w:val="004720C4"/>
    <w:rsid w:val="00472109"/>
    <w:rsid w:val="004722FC"/>
    <w:rsid w:val="0047266A"/>
    <w:rsid w:val="004727E0"/>
    <w:rsid w:val="00472A79"/>
    <w:rsid w:val="00472B48"/>
    <w:rsid w:val="00472CF7"/>
    <w:rsid w:val="00472EC8"/>
    <w:rsid w:val="00472F28"/>
    <w:rsid w:val="00473085"/>
    <w:rsid w:val="00473B20"/>
    <w:rsid w:val="00473CA1"/>
    <w:rsid w:val="00473FE6"/>
    <w:rsid w:val="004746AB"/>
    <w:rsid w:val="00474C5C"/>
    <w:rsid w:val="00474F6E"/>
    <w:rsid w:val="004750D4"/>
    <w:rsid w:val="004750E7"/>
    <w:rsid w:val="00475113"/>
    <w:rsid w:val="004752AF"/>
    <w:rsid w:val="0047559F"/>
    <w:rsid w:val="004756B8"/>
    <w:rsid w:val="00475E41"/>
    <w:rsid w:val="00475F64"/>
    <w:rsid w:val="00476370"/>
    <w:rsid w:val="00476463"/>
    <w:rsid w:val="0047650C"/>
    <w:rsid w:val="0047666A"/>
    <w:rsid w:val="00476993"/>
    <w:rsid w:val="00476A82"/>
    <w:rsid w:val="00476E3C"/>
    <w:rsid w:val="00477067"/>
    <w:rsid w:val="004776CD"/>
    <w:rsid w:val="004778E7"/>
    <w:rsid w:val="00477BB1"/>
    <w:rsid w:val="00480289"/>
    <w:rsid w:val="00480C49"/>
    <w:rsid w:val="00481176"/>
    <w:rsid w:val="00481492"/>
    <w:rsid w:val="00481B6C"/>
    <w:rsid w:val="00481F1D"/>
    <w:rsid w:val="004832BA"/>
    <w:rsid w:val="004834BA"/>
    <w:rsid w:val="00483AD1"/>
    <w:rsid w:val="00483E5A"/>
    <w:rsid w:val="00483E7D"/>
    <w:rsid w:val="00483F54"/>
    <w:rsid w:val="00484705"/>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94E"/>
    <w:rsid w:val="00491B46"/>
    <w:rsid w:val="00491DB4"/>
    <w:rsid w:val="00491ED5"/>
    <w:rsid w:val="0049217C"/>
    <w:rsid w:val="00492365"/>
    <w:rsid w:val="00492441"/>
    <w:rsid w:val="0049250A"/>
    <w:rsid w:val="0049291C"/>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606"/>
    <w:rsid w:val="00495BFD"/>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286"/>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9A1"/>
    <w:rsid w:val="004A4EA5"/>
    <w:rsid w:val="004A4ED8"/>
    <w:rsid w:val="004A4EEE"/>
    <w:rsid w:val="004A4FCC"/>
    <w:rsid w:val="004A5532"/>
    <w:rsid w:val="004A573B"/>
    <w:rsid w:val="004A5A33"/>
    <w:rsid w:val="004A5D2E"/>
    <w:rsid w:val="004A6359"/>
    <w:rsid w:val="004A63EA"/>
    <w:rsid w:val="004A6453"/>
    <w:rsid w:val="004A6917"/>
    <w:rsid w:val="004A6A14"/>
    <w:rsid w:val="004A7028"/>
    <w:rsid w:val="004A70FE"/>
    <w:rsid w:val="004A799A"/>
    <w:rsid w:val="004A7B45"/>
    <w:rsid w:val="004B03D6"/>
    <w:rsid w:val="004B05A1"/>
    <w:rsid w:val="004B0828"/>
    <w:rsid w:val="004B09C2"/>
    <w:rsid w:val="004B09E6"/>
    <w:rsid w:val="004B0BA4"/>
    <w:rsid w:val="004B10AE"/>
    <w:rsid w:val="004B1135"/>
    <w:rsid w:val="004B1447"/>
    <w:rsid w:val="004B14A5"/>
    <w:rsid w:val="004B1BB2"/>
    <w:rsid w:val="004B1C43"/>
    <w:rsid w:val="004B1D2F"/>
    <w:rsid w:val="004B1EE3"/>
    <w:rsid w:val="004B22AD"/>
    <w:rsid w:val="004B22F8"/>
    <w:rsid w:val="004B2626"/>
    <w:rsid w:val="004B266E"/>
    <w:rsid w:val="004B2C61"/>
    <w:rsid w:val="004B2F42"/>
    <w:rsid w:val="004B2F65"/>
    <w:rsid w:val="004B36D1"/>
    <w:rsid w:val="004B3A5F"/>
    <w:rsid w:val="004B4706"/>
    <w:rsid w:val="004B4749"/>
    <w:rsid w:val="004B4813"/>
    <w:rsid w:val="004B4CD5"/>
    <w:rsid w:val="004B508B"/>
    <w:rsid w:val="004B55A8"/>
    <w:rsid w:val="004B584F"/>
    <w:rsid w:val="004B58E6"/>
    <w:rsid w:val="004B5972"/>
    <w:rsid w:val="004B6086"/>
    <w:rsid w:val="004B62B8"/>
    <w:rsid w:val="004B62DB"/>
    <w:rsid w:val="004B63D6"/>
    <w:rsid w:val="004B654E"/>
    <w:rsid w:val="004B67E3"/>
    <w:rsid w:val="004B6CA9"/>
    <w:rsid w:val="004B6D24"/>
    <w:rsid w:val="004B6E22"/>
    <w:rsid w:val="004B6E90"/>
    <w:rsid w:val="004B72E5"/>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2DC"/>
    <w:rsid w:val="004D15CA"/>
    <w:rsid w:val="004D1964"/>
    <w:rsid w:val="004D1C90"/>
    <w:rsid w:val="004D254B"/>
    <w:rsid w:val="004D2565"/>
    <w:rsid w:val="004D25A6"/>
    <w:rsid w:val="004D279F"/>
    <w:rsid w:val="004D2A92"/>
    <w:rsid w:val="004D2F00"/>
    <w:rsid w:val="004D2F43"/>
    <w:rsid w:val="004D3218"/>
    <w:rsid w:val="004D35A9"/>
    <w:rsid w:val="004D3611"/>
    <w:rsid w:val="004D366A"/>
    <w:rsid w:val="004D3C84"/>
    <w:rsid w:val="004D4156"/>
    <w:rsid w:val="004D42C7"/>
    <w:rsid w:val="004D43F0"/>
    <w:rsid w:val="004D456E"/>
    <w:rsid w:val="004D45AE"/>
    <w:rsid w:val="004D4968"/>
    <w:rsid w:val="004D4D58"/>
    <w:rsid w:val="004D4EC4"/>
    <w:rsid w:val="004D5673"/>
    <w:rsid w:val="004D568E"/>
    <w:rsid w:val="004D5694"/>
    <w:rsid w:val="004D5FD9"/>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645"/>
    <w:rsid w:val="004E170F"/>
    <w:rsid w:val="004E1935"/>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55"/>
    <w:rsid w:val="004E4BDE"/>
    <w:rsid w:val="004E4D35"/>
    <w:rsid w:val="004E4E71"/>
    <w:rsid w:val="004E52F7"/>
    <w:rsid w:val="004E58BD"/>
    <w:rsid w:val="004E5925"/>
    <w:rsid w:val="004E5A9B"/>
    <w:rsid w:val="004E5BEA"/>
    <w:rsid w:val="004E5D23"/>
    <w:rsid w:val="004E5D91"/>
    <w:rsid w:val="004E5F69"/>
    <w:rsid w:val="004E5FD3"/>
    <w:rsid w:val="004E6579"/>
    <w:rsid w:val="004E6ABE"/>
    <w:rsid w:val="004E6BD5"/>
    <w:rsid w:val="004E7163"/>
    <w:rsid w:val="004E7213"/>
    <w:rsid w:val="004E74C5"/>
    <w:rsid w:val="004E75A2"/>
    <w:rsid w:val="004E7A26"/>
    <w:rsid w:val="004E7D0C"/>
    <w:rsid w:val="004E7E4E"/>
    <w:rsid w:val="004F01CA"/>
    <w:rsid w:val="004F041A"/>
    <w:rsid w:val="004F0A59"/>
    <w:rsid w:val="004F0F3F"/>
    <w:rsid w:val="004F0FA8"/>
    <w:rsid w:val="004F1133"/>
    <w:rsid w:val="004F11D6"/>
    <w:rsid w:val="004F11DA"/>
    <w:rsid w:val="004F12B8"/>
    <w:rsid w:val="004F19BF"/>
    <w:rsid w:val="004F1C2C"/>
    <w:rsid w:val="004F22EE"/>
    <w:rsid w:val="004F2341"/>
    <w:rsid w:val="004F2433"/>
    <w:rsid w:val="004F251D"/>
    <w:rsid w:val="004F2986"/>
    <w:rsid w:val="004F2BBE"/>
    <w:rsid w:val="004F2E07"/>
    <w:rsid w:val="004F3055"/>
    <w:rsid w:val="004F34F6"/>
    <w:rsid w:val="004F37D0"/>
    <w:rsid w:val="004F3897"/>
    <w:rsid w:val="004F3F81"/>
    <w:rsid w:val="004F4008"/>
    <w:rsid w:val="004F4401"/>
    <w:rsid w:val="004F4637"/>
    <w:rsid w:val="004F4A50"/>
    <w:rsid w:val="004F5636"/>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8B"/>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6E6"/>
    <w:rsid w:val="00504726"/>
    <w:rsid w:val="005048B5"/>
    <w:rsid w:val="00504B50"/>
    <w:rsid w:val="00504BB4"/>
    <w:rsid w:val="00504E59"/>
    <w:rsid w:val="0050589C"/>
    <w:rsid w:val="00505D9A"/>
    <w:rsid w:val="00506090"/>
    <w:rsid w:val="00506AB2"/>
    <w:rsid w:val="00506D5A"/>
    <w:rsid w:val="00507446"/>
    <w:rsid w:val="005074DF"/>
    <w:rsid w:val="00507768"/>
    <w:rsid w:val="00507C32"/>
    <w:rsid w:val="00507C59"/>
    <w:rsid w:val="00507FE4"/>
    <w:rsid w:val="00510386"/>
    <w:rsid w:val="005103AB"/>
    <w:rsid w:val="00510C4C"/>
    <w:rsid w:val="00511618"/>
    <w:rsid w:val="005119B6"/>
    <w:rsid w:val="00511ACA"/>
    <w:rsid w:val="005124C2"/>
    <w:rsid w:val="005126EA"/>
    <w:rsid w:val="00512B75"/>
    <w:rsid w:val="00512F85"/>
    <w:rsid w:val="00513850"/>
    <w:rsid w:val="00513ADE"/>
    <w:rsid w:val="00513B7A"/>
    <w:rsid w:val="00513F0E"/>
    <w:rsid w:val="00513F2D"/>
    <w:rsid w:val="0051462B"/>
    <w:rsid w:val="00514699"/>
    <w:rsid w:val="00514D42"/>
    <w:rsid w:val="00514ED7"/>
    <w:rsid w:val="00514F13"/>
    <w:rsid w:val="00515080"/>
    <w:rsid w:val="00515F67"/>
    <w:rsid w:val="00517081"/>
    <w:rsid w:val="0051743D"/>
    <w:rsid w:val="00517556"/>
    <w:rsid w:val="0051774D"/>
    <w:rsid w:val="00517A0F"/>
    <w:rsid w:val="0052019D"/>
    <w:rsid w:val="00520406"/>
    <w:rsid w:val="00520412"/>
    <w:rsid w:val="00520825"/>
    <w:rsid w:val="0052085A"/>
    <w:rsid w:val="00520BD9"/>
    <w:rsid w:val="0052141C"/>
    <w:rsid w:val="0052160C"/>
    <w:rsid w:val="00521770"/>
    <w:rsid w:val="00521963"/>
    <w:rsid w:val="00521BBB"/>
    <w:rsid w:val="00521DD1"/>
    <w:rsid w:val="00521ED5"/>
    <w:rsid w:val="00522823"/>
    <w:rsid w:val="0052283A"/>
    <w:rsid w:val="005228CA"/>
    <w:rsid w:val="00522A3F"/>
    <w:rsid w:val="00523210"/>
    <w:rsid w:val="005234A6"/>
    <w:rsid w:val="005234BA"/>
    <w:rsid w:val="00523511"/>
    <w:rsid w:val="00523922"/>
    <w:rsid w:val="00523DFF"/>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32C"/>
    <w:rsid w:val="00526856"/>
    <w:rsid w:val="00526B16"/>
    <w:rsid w:val="0052706F"/>
    <w:rsid w:val="00527505"/>
    <w:rsid w:val="0052771B"/>
    <w:rsid w:val="005278D4"/>
    <w:rsid w:val="00527AAE"/>
    <w:rsid w:val="005301CF"/>
    <w:rsid w:val="00530274"/>
    <w:rsid w:val="005304ED"/>
    <w:rsid w:val="00530643"/>
    <w:rsid w:val="005306F7"/>
    <w:rsid w:val="00530773"/>
    <w:rsid w:val="0053085F"/>
    <w:rsid w:val="0053097E"/>
    <w:rsid w:val="00530A80"/>
    <w:rsid w:val="00530AAC"/>
    <w:rsid w:val="00530B8C"/>
    <w:rsid w:val="00530DF5"/>
    <w:rsid w:val="0053106B"/>
    <w:rsid w:val="00531682"/>
    <w:rsid w:val="00531997"/>
    <w:rsid w:val="00531C0A"/>
    <w:rsid w:val="00531CD3"/>
    <w:rsid w:val="00531EB0"/>
    <w:rsid w:val="00532080"/>
    <w:rsid w:val="005325C2"/>
    <w:rsid w:val="00532AFB"/>
    <w:rsid w:val="00532B36"/>
    <w:rsid w:val="00532C0A"/>
    <w:rsid w:val="00533285"/>
    <w:rsid w:val="00533782"/>
    <w:rsid w:val="00533944"/>
    <w:rsid w:val="00533A55"/>
    <w:rsid w:val="00533D6C"/>
    <w:rsid w:val="00534246"/>
    <w:rsid w:val="0053473E"/>
    <w:rsid w:val="00534755"/>
    <w:rsid w:val="00534892"/>
    <w:rsid w:val="00534964"/>
    <w:rsid w:val="00534B17"/>
    <w:rsid w:val="0053501E"/>
    <w:rsid w:val="00535BAB"/>
    <w:rsid w:val="00535BEA"/>
    <w:rsid w:val="00535D8F"/>
    <w:rsid w:val="00535DDF"/>
    <w:rsid w:val="0053617E"/>
    <w:rsid w:val="005361B1"/>
    <w:rsid w:val="005361DB"/>
    <w:rsid w:val="00536213"/>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23D"/>
    <w:rsid w:val="00543372"/>
    <w:rsid w:val="005433BA"/>
    <w:rsid w:val="00543475"/>
    <w:rsid w:val="0054349B"/>
    <w:rsid w:val="005434C7"/>
    <w:rsid w:val="00543573"/>
    <w:rsid w:val="0054376B"/>
    <w:rsid w:val="00543847"/>
    <w:rsid w:val="0054388B"/>
    <w:rsid w:val="00543D19"/>
    <w:rsid w:val="00543E6B"/>
    <w:rsid w:val="00543FEE"/>
    <w:rsid w:val="005443DA"/>
    <w:rsid w:val="0054478E"/>
    <w:rsid w:val="005449CD"/>
    <w:rsid w:val="00544D20"/>
    <w:rsid w:val="0054505B"/>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0E8B"/>
    <w:rsid w:val="005511FD"/>
    <w:rsid w:val="005518D8"/>
    <w:rsid w:val="00551A79"/>
    <w:rsid w:val="00551C51"/>
    <w:rsid w:val="00551D7F"/>
    <w:rsid w:val="0055202D"/>
    <w:rsid w:val="00552253"/>
    <w:rsid w:val="005523B2"/>
    <w:rsid w:val="005525B9"/>
    <w:rsid w:val="005528ED"/>
    <w:rsid w:val="0055299C"/>
    <w:rsid w:val="00552A64"/>
    <w:rsid w:val="0055337B"/>
    <w:rsid w:val="00553497"/>
    <w:rsid w:val="0055377E"/>
    <w:rsid w:val="00553B0E"/>
    <w:rsid w:val="00553D07"/>
    <w:rsid w:val="00553DA0"/>
    <w:rsid w:val="00553F43"/>
    <w:rsid w:val="005540E0"/>
    <w:rsid w:val="0055473A"/>
    <w:rsid w:val="00554812"/>
    <w:rsid w:val="005549B2"/>
    <w:rsid w:val="00554B33"/>
    <w:rsid w:val="00554CD3"/>
    <w:rsid w:val="005553F4"/>
    <w:rsid w:val="0055544E"/>
    <w:rsid w:val="00555766"/>
    <w:rsid w:val="00555B57"/>
    <w:rsid w:val="00555CE6"/>
    <w:rsid w:val="00555FA7"/>
    <w:rsid w:val="0055600A"/>
    <w:rsid w:val="005561B2"/>
    <w:rsid w:val="005564A8"/>
    <w:rsid w:val="00556583"/>
    <w:rsid w:val="00556B10"/>
    <w:rsid w:val="00556BBC"/>
    <w:rsid w:val="00557011"/>
    <w:rsid w:val="00557259"/>
    <w:rsid w:val="005575EF"/>
    <w:rsid w:val="00557733"/>
    <w:rsid w:val="0055777D"/>
    <w:rsid w:val="00557A3E"/>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2D74"/>
    <w:rsid w:val="0056323A"/>
    <w:rsid w:val="00563389"/>
    <w:rsid w:val="00563B35"/>
    <w:rsid w:val="00563FC8"/>
    <w:rsid w:val="00564559"/>
    <w:rsid w:val="00564A84"/>
    <w:rsid w:val="00564A8E"/>
    <w:rsid w:val="00565253"/>
    <w:rsid w:val="005652E6"/>
    <w:rsid w:val="0056597A"/>
    <w:rsid w:val="00565D60"/>
    <w:rsid w:val="00565EF2"/>
    <w:rsid w:val="00565F41"/>
    <w:rsid w:val="00566079"/>
    <w:rsid w:val="005662D4"/>
    <w:rsid w:val="00566372"/>
    <w:rsid w:val="00566470"/>
    <w:rsid w:val="0056670F"/>
    <w:rsid w:val="00566911"/>
    <w:rsid w:val="00566A27"/>
    <w:rsid w:val="00566B33"/>
    <w:rsid w:val="00566B79"/>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24"/>
    <w:rsid w:val="00572A9D"/>
    <w:rsid w:val="00572D30"/>
    <w:rsid w:val="00572E55"/>
    <w:rsid w:val="0057323A"/>
    <w:rsid w:val="005739B8"/>
    <w:rsid w:val="00574523"/>
    <w:rsid w:val="00574636"/>
    <w:rsid w:val="00574716"/>
    <w:rsid w:val="00574864"/>
    <w:rsid w:val="00574B86"/>
    <w:rsid w:val="00574D53"/>
    <w:rsid w:val="00574D76"/>
    <w:rsid w:val="00574E68"/>
    <w:rsid w:val="00574E9F"/>
    <w:rsid w:val="00574F8F"/>
    <w:rsid w:val="00575037"/>
    <w:rsid w:val="00575109"/>
    <w:rsid w:val="00575352"/>
    <w:rsid w:val="00575591"/>
    <w:rsid w:val="00575B6B"/>
    <w:rsid w:val="00575BA6"/>
    <w:rsid w:val="00575BFB"/>
    <w:rsid w:val="00575E95"/>
    <w:rsid w:val="00575ECA"/>
    <w:rsid w:val="005764A6"/>
    <w:rsid w:val="00576602"/>
    <w:rsid w:val="005767D2"/>
    <w:rsid w:val="005769A4"/>
    <w:rsid w:val="00576A32"/>
    <w:rsid w:val="00576CC9"/>
    <w:rsid w:val="00576E7F"/>
    <w:rsid w:val="005772CC"/>
    <w:rsid w:val="00577823"/>
    <w:rsid w:val="00577E65"/>
    <w:rsid w:val="00577F4A"/>
    <w:rsid w:val="005804A1"/>
    <w:rsid w:val="005805FA"/>
    <w:rsid w:val="005806AA"/>
    <w:rsid w:val="00580817"/>
    <w:rsid w:val="00580972"/>
    <w:rsid w:val="00580AA5"/>
    <w:rsid w:val="00580AEE"/>
    <w:rsid w:val="00580C77"/>
    <w:rsid w:val="00580CB6"/>
    <w:rsid w:val="00580CB7"/>
    <w:rsid w:val="0058106B"/>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B0F"/>
    <w:rsid w:val="00584C84"/>
    <w:rsid w:val="00584CA2"/>
    <w:rsid w:val="00584FEB"/>
    <w:rsid w:val="0058507F"/>
    <w:rsid w:val="00585131"/>
    <w:rsid w:val="00585870"/>
    <w:rsid w:val="00585A65"/>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87F05"/>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2F95"/>
    <w:rsid w:val="0059315B"/>
    <w:rsid w:val="005934B3"/>
    <w:rsid w:val="005936D7"/>
    <w:rsid w:val="00593E55"/>
    <w:rsid w:val="00593E94"/>
    <w:rsid w:val="005944DA"/>
    <w:rsid w:val="0059460B"/>
    <w:rsid w:val="0059492A"/>
    <w:rsid w:val="00594A0F"/>
    <w:rsid w:val="00594A24"/>
    <w:rsid w:val="00594A9B"/>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070"/>
    <w:rsid w:val="005A03FF"/>
    <w:rsid w:val="005A06CC"/>
    <w:rsid w:val="005A07D4"/>
    <w:rsid w:val="005A0841"/>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9EF"/>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180"/>
    <w:rsid w:val="005B069C"/>
    <w:rsid w:val="005B0A47"/>
    <w:rsid w:val="005B0C4E"/>
    <w:rsid w:val="005B0D5A"/>
    <w:rsid w:val="005B0DA6"/>
    <w:rsid w:val="005B1798"/>
    <w:rsid w:val="005B1B3A"/>
    <w:rsid w:val="005B2091"/>
    <w:rsid w:val="005B2193"/>
    <w:rsid w:val="005B2311"/>
    <w:rsid w:val="005B2F1E"/>
    <w:rsid w:val="005B3332"/>
    <w:rsid w:val="005B344F"/>
    <w:rsid w:val="005B34EE"/>
    <w:rsid w:val="005B3616"/>
    <w:rsid w:val="005B3D93"/>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01A"/>
    <w:rsid w:val="005C01BE"/>
    <w:rsid w:val="005C04C4"/>
    <w:rsid w:val="005C0593"/>
    <w:rsid w:val="005C104D"/>
    <w:rsid w:val="005C11FF"/>
    <w:rsid w:val="005C1231"/>
    <w:rsid w:val="005C133F"/>
    <w:rsid w:val="005C15FF"/>
    <w:rsid w:val="005C22DE"/>
    <w:rsid w:val="005C2A58"/>
    <w:rsid w:val="005C2D8C"/>
    <w:rsid w:val="005C2DDE"/>
    <w:rsid w:val="005C2E24"/>
    <w:rsid w:val="005C2ED8"/>
    <w:rsid w:val="005C318E"/>
    <w:rsid w:val="005C3195"/>
    <w:rsid w:val="005C3242"/>
    <w:rsid w:val="005C34DC"/>
    <w:rsid w:val="005C35EB"/>
    <w:rsid w:val="005C361F"/>
    <w:rsid w:val="005C3625"/>
    <w:rsid w:val="005C36E2"/>
    <w:rsid w:val="005C37BF"/>
    <w:rsid w:val="005C39F7"/>
    <w:rsid w:val="005C4131"/>
    <w:rsid w:val="005C44C2"/>
    <w:rsid w:val="005C4963"/>
    <w:rsid w:val="005C4F3E"/>
    <w:rsid w:val="005C531F"/>
    <w:rsid w:val="005C5439"/>
    <w:rsid w:val="005C549D"/>
    <w:rsid w:val="005C57E0"/>
    <w:rsid w:val="005C5B6E"/>
    <w:rsid w:val="005C5D4A"/>
    <w:rsid w:val="005C5DB0"/>
    <w:rsid w:val="005C5DDF"/>
    <w:rsid w:val="005C612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C7FB6"/>
    <w:rsid w:val="005D015A"/>
    <w:rsid w:val="005D0B94"/>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C58"/>
    <w:rsid w:val="005D4DFB"/>
    <w:rsid w:val="005D4F46"/>
    <w:rsid w:val="005D512C"/>
    <w:rsid w:val="005D5310"/>
    <w:rsid w:val="005D5696"/>
    <w:rsid w:val="005D57B5"/>
    <w:rsid w:val="005D5865"/>
    <w:rsid w:val="005D59D7"/>
    <w:rsid w:val="005D5C56"/>
    <w:rsid w:val="005D614D"/>
    <w:rsid w:val="005D6232"/>
    <w:rsid w:val="005D652C"/>
    <w:rsid w:val="005D6CDC"/>
    <w:rsid w:val="005D6E92"/>
    <w:rsid w:val="005D6EC9"/>
    <w:rsid w:val="005D6F55"/>
    <w:rsid w:val="005D729D"/>
    <w:rsid w:val="005D7420"/>
    <w:rsid w:val="005D75A5"/>
    <w:rsid w:val="005D76A6"/>
    <w:rsid w:val="005D79C8"/>
    <w:rsid w:val="005D7C99"/>
    <w:rsid w:val="005D7FE2"/>
    <w:rsid w:val="005E019F"/>
    <w:rsid w:val="005E043E"/>
    <w:rsid w:val="005E0455"/>
    <w:rsid w:val="005E087B"/>
    <w:rsid w:val="005E0DBC"/>
    <w:rsid w:val="005E0F16"/>
    <w:rsid w:val="005E144B"/>
    <w:rsid w:val="005E1706"/>
    <w:rsid w:val="005E1C40"/>
    <w:rsid w:val="005E20AF"/>
    <w:rsid w:val="005E22F0"/>
    <w:rsid w:val="005E2503"/>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580D"/>
    <w:rsid w:val="005E5A67"/>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BF9"/>
    <w:rsid w:val="005F1C44"/>
    <w:rsid w:val="005F1EFB"/>
    <w:rsid w:val="005F2141"/>
    <w:rsid w:val="005F22D8"/>
    <w:rsid w:val="005F240E"/>
    <w:rsid w:val="005F269E"/>
    <w:rsid w:val="005F2A04"/>
    <w:rsid w:val="005F314D"/>
    <w:rsid w:val="005F362D"/>
    <w:rsid w:val="005F37CB"/>
    <w:rsid w:val="005F39D3"/>
    <w:rsid w:val="005F39F9"/>
    <w:rsid w:val="005F39FD"/>
    <w:rsid w:val="005F3DC0"/>
    <w:rsid w:val="005F3E65"/>
    <w:rsid w:val="005F41F8"/>
    <w:rsid w:val="005F4591"/>
    <w:rsid w:val="005F46C0"/>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0A"/>
    <w:rsid w:val="006003DA"/>
    <w:rsid w:val="006009C7"/>
    <w:rsid w:val="00601CB1"/>
    <w:rsid w:val="00601DC9"/>
    <w:rsid w:val="00601E1A"/>
    <w:rsid w:val="0060250A"/>
    <w:rsid w:val="00602998"/>
    <w:rsid w:val="00602C1E"/>
    <w:rsid w:val="00602F4F"/>
    <w:rsid w:val="006033D1"/>
    <w:rsid w:val="006038F1"/>
    <w:rsid w:val="00603BF1"/>
    <w:rsid w:val="00603CC9"/>
    <w:rsid w:val="0060405B"/>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5AC"/>
    <w:rsid w:val="00613636"/>
    <w:rsid w:val="0061376F"/>
    <w:rsid w:val="006140AE"/>
    <w:rsid w:val="006142E9"/>
    <w:rsid w:val="00614617"/>
    <w:rsid w:val="0061472D"/>
    <w:rsid w:val="0061496B"/>
    <w:rsid w:val="0061537E"/>
    <w:rsid w:val="00615463"/>
    <w:rsid w:val="006155C6"/>
    <w:rsid w:val="006155D2"/>
    <w:rsid w:val="00615632"/>
    <w:rsid w:val="00615635"/>
    <w:rsid w:val="0061566B"/>
    <w:rsid w:val="006159BB"/>
    <w:rsid w:val="00615C27"/>
    <w:rsid w:val="00615FC4"/>
    <w:rsid w:val="0061614C"/>
    <w:rsid w:val="0061703D"/>
    <w:rsid w:val="00617286"/>
    <w:rsid w:val="006173E9"/>
    <w:rsid w:val="006179BC"/>
    <w:rsid w:val="00617A59"/>
    <w:rsid w:val="00617ACE"/>
    <w:rsid w:val="00617B3A"/>
    <w:rsid w:val="00617E2D"/>
    <w:rsid w:val="00620355"/>
    <w:rsid w:val="0062053D"/>
    <w:rsid w:val="0062065A"/>
    <w:rsid w:val="0062084E"/>
    <w:rsid w:val="00620AB0"/>
    <w:rsid w:val="00620CA1"/>
    <w:rsid w:val="00620DE5"/>
    <w:rsid w:val="006212EF"/>
    <w:rsid w:val="006216A1"/>
    <w:rsid w:val="00621A29"/>
    <w:rsid w:val="00621A55"/>
    <w:rsid w:val="00621F77"/>
    <w:rsid w:val="00622031"/>
    <w:rsid w:val="006222DC"/>
    <w:rsid w:val="00622313"/>
    <w:rsid w:val="0062273D"/>
    <w:rsid w:val="006228EE"/>
    <w:rsid w:val="00622CAF"/>
    <w:rsid w:val="00622D8A"/>
    <w:rsid w:val="0062307B"/>
    <w:rsid w:val="00623758"/>
    <w:rsid w:val="00623819"/>
    <w:rsid w:val="006239E1"/>
    <w:rsid w:val="00623A6D"/>
    <w:rsid w:val="00623DC9"/>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0F9"/>
    <w:rsid w:val="0063048E"/>
    <w:rsid w:val="00630857"/>
    <w:rsid w:val="00630867"/>
    <w:rsid w:val="00630A4C"/>
    <w:rsid w:val="00630A97"/>
    <w:rsid w:val="00630CDC"/>
    <w:rsid w:val="00630F68"/>
    <w:rsid w:val="006312FE"/>
    <w:rsid w:val="00631328"/>
    <w:rsid w:val="006316FF"/>
    <w:rsid w:val="00631880"/>
    <w:rsid w:val="00631B66"/>
    <w:rsid w:val="00631C74"/>
    <w:rsid w:val="00631CD9"/>
    <w:rsid w:val="00632284"/>
    <w:rsid w:val="00632537"/>
    <w:rsid w:val="00632EDA"/>
    <w:rsid w:val="00633180"/>
    <w:rsid w:val="0063382B"/>
    <w:rsid w:val="0063389F"/>
    <w:rsid w:val="00633979"/>
    <w:rsid w:val="00633CF3"/>
    <w:rsid w:val="00633D2E"/>
    <w:rsid w:val="00633E04"/>
    <w:rsid w:val="006342EC"/>
    <w:rsid w:val="0063462F"/>
    <w:rsid w:val="00634749"/>
    <w:rsid w:val="006347F5"/>
    <w:rsid w:val="00634926"/>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75"/>
    <w:rsid w:val="006440BE"/>
    <w:rsid w:val="00644230"/>
    <w:rsid w:val="006442AF"/>
    <w:rsid w:val="006442F9"/>
    <w:rsid w:val="006449BB"/>
    <w:rsid w:val="00644D04"/>
    <w:rsid w:val="006455B1"/>
    <w:rsid w:val="00645B59"/>
    <w:rsid w:val="00645C97"/>
    <w:rsid w:val="00645D89"/>
    <w:rsid w:val="00646044"/>
    <w:rsid w:val="006465A2"/>
    <w:rsid w:val="006466BF"/>
    <w:rsid w:val="00647191"/>
    <w:rsid w:val="006473AA"/>
    <w:rsid w:val="006478AD"/>
    <w:rsid w:val="00647985"/>
    <w:rsid w:val="00647EBC"/>
    <w:rsid w:val="006503ED"/>
    <w:rsid w:val="00650AC1"/>
    <w:rsid w:val="00650CDE"/>
    <w:rsid w:val="00650F72"/>
    <w:rsid w:val="00650FDF"/>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857"/>
    <w:rsid w:val="00653CCF"/>
    <w:rsid w:val="00653EE1"/>
    <w:rsid w:val="0065429F"/>
    <w:rsid w:val="0065447B"/>
    <w:rsid w:val="006544AE"/>
    <w:rsid w:val="0065459B"/>
    <w:rsid w:val="00654869"/>
    <w:rsid w:val="00654930"/>
    <w:rsid w:val="00654943"/>
    <w:rsid w:val="0065561C"/>
    <w:rsid w:val="00655816"/>
    <w:rsid w:val="0065592D"/>
    <w:rsid w:val="00655A07"/>
    <w:rsid w:val="00655A3E"/>
    <w:rsid w:val="00655B83"/>
    <w:rsid w:val="00655C45"/>
    <w:rsid w:val="00655DBD"/>
    <w:rsid w:val="00655F09"/>
    <w:rsid w:val="00656392"/>
    <w:rsid w:val="00656727"/>
    <w:rsid w:val="0065679B"/>
    <w:rsid w:val="00656D3D"/>
    <w:rsid w:val="006570BB"/>
    <w:rsid w:val="006570C2"/>
    <w:rsid w:val="0065717F"/>
    <w:rsid w:val="0065724F"/>
    <w:rsid w:val="006573D6"/>
    <w:rsid w:val="00657863"/>
    <w:rsid w:val="00657A20"/>
    <w:rsid w:val="00657ACD"/>
    <w:rsid w:val="00657C7C"/>
    <w:rsid w:val="00657E68"/>
    <w:rsid w:val="00660023"/>
    <w:rsid w:val="006601E6"/>
    <w:rsid w:val="0066059F"/>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423"/>
    <w:rsid w:val="0066362B"/>
    <w:rsid w:val="0066370C"/>
    <w:rsid w:val="0066387C"/>
    <w:rsid w:val="00663958"/>
    <w:rsid w:val="00663C7A"/>
    <w:rsid w:val="00663EF2"/>
    <w:rsid w:val="00663FB9"/>
    <w:rsid w:val="006643F6"/>
    <w:rsid w:val="006648B8"/>
    <w:rsid w:val="00664A3A"/>
    <w:rsid w:val="00664E95"/>
    <w:rsid w:val="00664F63"/>
    <w:rsid w:val="006656F4"/>
    <w:rsid w:val="00665B40"/>
    <w:rsid w:val="00665C66"/>
    <w:rsid w:val="00665CAF"/>
    <w:rsid w:val="00665FB2"/>
    <w:rsid w:val="006660EB"/>
    <w:rsid w:val="00666708"/>
    <w:rsid w:val="006671D3"/>
    <w:rsid w:val="00667227"/>
    <w:rsid w:val="0066763A"/>
    <w:rsid w:val="006678B5"/>
    <w:rsid w:val="00667D7C"/>
    <w:rsid w:val="00667DC2"/>
    <w:rsid w:val="00670036"/>
    <w:rsid w:val="0067014B"/>
    <w:rsid w:val="006703A2"/>
    <w:rsid w:val="00670424"/>
    <w:rsid w:val="006707AD"/>
    <w:rsid w:val="00670CA5"/>
    <w:rsid w:val="00670CFC"/>
    <w:rsid w:val="00670FDB"/>
    <w:rsid w:val="00671060"/>
    <w:rsid w:val="006710B3"/>
    <w:rsid w:val="006712A1"/>
    <w:rsid w:val="006714A3"/>
    <w:rsid w:val="006715E8"/>
    <w:rsid w:val="006716CA"/>
    <w:rsid w:val="006719B9"/>
    <w:rsid w:val="00671D1F"/>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BAD"/>
    <w:rsid w:val="00682DF2"/>
    <w:rsid w:val="0068315F"/>
    <w:rsid w:val="006831B5"/>
    <w:rsid w:val="0068327D"/>
    <w:rsid w:val="006832BE"/>
    <w:rsid w:val="0068334A"/>
    <w:rsid w:val="0068341C"/>
    <w:rsid w:val="00683672"/>
    <w:rsid w:val="006837B2"/>
    <w:rsid w:val="00683906"/>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EF4"/>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50F"/>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59"/>
    <w:rsid w:val="006954D5"/>
    <w:rsid w:val="00695580"/>
    <w:rsid w:val="00695716"/>
    <w:rsid w:val="00695A5E"/>
    <w:rsid w:val="00696115"/>
    <w:rsid w:val="00696295"/>
    <w:rsid w:val="006963B1"/>
    <w:rsid w:val="00696B78"/>
    <w:rsid w:val="00696C13"/>
    <w:rsid w:val="006970E6"/>
    <w:rsid w:val="00697123"/>
    <w:rsid w:val="00697242"/>
    <w:rsid w:val="0069779D"/>
    <w:rsid w:val="00697965"/>
    <w:rsid w:val="00697A18"/>
    <w:rsid w:val="00697E75"/>
    <w:rsid w:val="006A0058"/>
    <w:rsid w:val="006A06C7"/>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4F1"/>
    <w:rsid w:val="006A35A7"/>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C70"/>
    <w:rsid w:val="006A5D16"/>
    <w:rsid w:val="006A5DC3"/>
    <w:rsid w:val="006A5E51"/>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55E"/>
    <w:rsid w:val="006B3ABA"/>
    <w:rsid w:val="006B3ADE"/>
    <w:rsid w:val="006B3AEE"/>
    <w:rsid w:val="006B3BFD"/>
    <w:rsid w:val="006B3C58"/>
    <w:rsid w:val="006B3E0C"/>
    <w:rsid w:val="006B4394"/>
    <w:rsid w:val="006B446F"/>
    <w:rsid w:val="006B4579"/>
    <w:rsid w:val="006B4B0C"/>
    <w:rsid w:val="006B4D5F"/>
    <w:rsid w:val="006B4E59"/>
    <w:rsid w:val="006B56C8"/>
    <w:rsid w:val="006B5AF4"/>
    <w:rsid w:val="006B5FF2"/>
    <w:rsid w:val="006B626A"/>
    <w:rsid w:val="006B62B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7F2"/>
    <w:rsid w:val="006C29E1"/>
    <w:rsid w:val="006C2A0D"/>
    <w:rsid w:val="006C2D48"/>
    <w:rsid w:val="006C2F78"/>
    <w:rsid w:val="006C3115"/>
    <w:rsid w:val="006C31A8"/>
    <w:rsid w:val="006C34E7"/>
    <w:rsid w:val="006C3919"/>
    <w:rsid w:val="006C3F84"/>
    <w:rsid w:val="006C4090"/>
    <w:rsid w:val="006C42D2"/>
    <w:rsid w:val="006C4459"/>
    <w:rsid w:val="006C4475"/>
    <w:rsid w:val="006C49F3"/>
    <w:rsid w:val="006C4CF4"/>
    <w:rsid w:val="006C4D96"/>
    <w:rsid w:val="006C4E7B"/>
    <w:rsid w:val="006C506F"/>
    <w:rsid w:val="006C543F"/>
    <w:rsid w:val="006C5842"/>
    <w:rsid w:val="006C58B1"/>
    <w:rsid w:val="006C5A02"/>
    <w:rsid w:val="006C5B3D"/>
    <w:rsid w:val="006C5BBF"/>
    <w:rsid w:val="006C5D42"/>
    <w:rsid w:val="006C5FE5"/>
    <w:rsid w:val="006C66A7"/>
    <w:rsid w:val="006C686D"/>
    <w:rsid w:val="006C6AF5"/>
    <w:rsid w:val="006C6B0B"/>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1AB"/>
    <w:rsid w:val="006D1685"/>
    <w:rsid w:val="006D18DF"/>
    <w:rsid w:val="006D1D60"/>
    <w:rsid w:val="006D1E3E"/>
    <w:rsid w:val="006D22A8"/>
    <w:rsid w:val="006D24BF"/>
    <w:rsid w:val="006D2627"/>
    <w:rsid w:val="006D2815"/>
    <w:rsid w:val="006D2C08"/>
    <w:rsid w:val="006D2CF2"/>
    <w:rsid w:val="006D2F1A"/>
    <w:rsid w:val="006D354E"/>
    <w:rsid w:val="006D3AC1"/>
    <w:rsid w:val="006D3C90"/>
    <w:rsid w:val="006D3FDA"/>
    <w:rsid w:val="006D426A"/>
    <w:rsid w:val="006D499A"/>
    <w:rsid w:val="006D5175"/>
    <w:rsid w:val="006D5221"/>
    <w:rsid w:val="006D53CD"/>
    <w:rsid w:val="006D5419"/>
    <w:rsid w:val="006D5607"/>
    <w:rsid w:val="006D5A9D"/>
    <w:rsid w:val="006D5B30"/>
    <w:rsid w:val="006D6231"/>
    <w:rsid w:val="006D6293"/>
    <w:rsid w:val="006D63BC"/>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7D9"/>
    <w:rsid w:val="006E0956"/>
    <w:rsid w:val="006E0FCE"/>
    <w:rsid w:val="006E106F"/>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234"/>
    <w:rsid w:val="006E473F"/>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6B6"/>
    <w:rsid w:val="006F1859"/>
    <w:rsid w:val="006F191D"/>
    <w:rsid w:val="006F19C7"/>
    <w:rsid w:val="006F1BEB"/>
    <w:rsid w:val="006F1E57"/>
    <w:rsid w:val="006F1E74"/>
    <w:rsid w:val="006F1F54"/>
    <w:rsid w:val="006F25F8"/>
    <w:rsid w:val="006F2830"/>
    <w:rsid w:val="006F2F0E"/>
    <w:rsid w:val="006F30A7"/>
    <w:rsid w:val="006F30FF"/>
    <w:rsid w:val="006F3627"/>
    <w:rsid w:val="006F36CE"/>
    <w:rsid w:val="006F3C6C"/>
    <w:rsid w:val="006F3D01"/>
    <w:rsid w:val="006F4069"/>
    <w:rsid w:val="006F4151"/>
    <w:rsid w:val="006F43F7"/>
    <w:rsid w:val="006F4560"/>
    <w:rsid w:val="006F4597"/>
    <w:rsid w:val="006F46E6"/>
    <w:rsid w:val="006F4D06"/>
    <w:rsid w:val="006F4F0D"/>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5CB"/>
    <w:rsid w:val="00700607"/>
    <w:rsid w:val="00700ED5"/>
    <w:rsid w:val="00701025"/>
    <w:rsid w:val="0070159A"/>
    <w:rsid w:val="00701E75"/>
    <w:rsid w:val="007021E9"/>
    <w:rsid w:val="00702770"/>
    <w:rsid w:val="007027AE"/>
    <w:rsid w:val="007028B4"/>
    <w:rsid w:val="00702CD3"/>
    <w:rsid w:val="00702ED6"/>
    <w:rsid w:val="007030A7"/>
    <w:rsid w:val="007030BF"/>
    <w:rsid w:val="0070313A"/>
    <w:rsid w:val="007032FB"/>
    <w:rsid w:val="00703358"/>
    <w:rsid w:val="007036C3"/>
    <w:rsid w:val="007036F8"/>
    <w:rsid w:val="0070382C"/>
    <w:rsid w:val="0070393F"/>
    <w:rsid w:val="00703AA3"/>
    <w:rsid w:val="00704382"/>
    <w:rsid w:val="0070449C"/>
    <w:rsid w:val="007046D7"/>
    <w:rsid w:val="007047D7"/>
    <w:rsid w:val="00704E98"/>
    <w:rsid w:val="00704F5E"/>
    <w:rsid w:val="007053C9"/>
    <w:rsid w:val="007053DC"/>
    <w:rsid w:val="007053F6"/>
    <w:rsid w:val="00705559"/>
    <w:rsid w:val="00705C06"/>
    <w:rsid w:val="00705FDF"/>
    <w:rsid w:val="00706135"/>
    <w:rsid w:val="00706143"/>
    <w:rsid w:val="007065C8"/>
    <w:rsid w:val="0070676D"/>
    <w:rsid w:val="00706933"/>
    <w:rsid w:val="00706C10"/>
    <w:rsid w:val="00706C17"/>
    <w:rsid w:val="0070722A"/>
    <w:rsid w:val="0070752E"/>
    <w:rsid w:val="00707715"/>
    <w:rsid w:val="00707AEB"/>
    <w:rsid w:val="00707C0B"/>
    <w:rsid w:val="0071058C"/>
    <w:rsid w:val="0071061D"/>
    <w:rsid w:val="00710650"/>
    <w:rsid w:val="00710AF6"/>
    <w:rsid w:val="00710E0E"/>
    <w:rsid w:val="00710F50"/>
    <w:rsid w:val="00710FA3"/>
    <w:rsid w:val="0071102F"/>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D9E"/>
    <w:rsid w:val="00716FC9"/>
    <w:rsid w:val="00717D6C"/>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C9F"/>
    <w:rsid w:val="00726ED9"/>
    <w:rsid w:val="00726FDF"/>
    <w:rsid w:val="0072747C"/>
    <w:rsid w:val="00727D86"/>
    <w:rsid w:val="00730009"/>
    <w:rsid w:val="0073002A"/>
    <w:rsid w:val="0073038F"/>
    <w:rsid w:val="00730630"/>
    <w:rsid w:val="007307C4"/>
    <w:rsid w:val="00730AC4"/>
    <w:rsid w:val="00730AE8"/>
    <w:rsid w:val="00730C78"/>
    <w:rsid w:val="00730EFF"/>
    <w:rsid w:val="007313EA"/>
    <w:rsid w:val="00732097"/>
    <w:rsid w:val="00732312"/>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EEB"/>
    <w:rsid w:val="00737F1F"/>
    <w:rsid w:val="0074024B"/>
    <w:rsid w:val="0074025E"/>
    <w:rsid w:val="007405CB"/>
    <w:rsid w:val="00740931"/>
    <w:rsid w:val="0074098D"/>
    <w:rsid w:val="00740B70"/>
    <w:rsid w:val="00740B92"/>
    <w:rsid w:val="00740D8A"/>
    <w:rsid w:val="007410EA"/>
    <w:rsid w:val="007417FE"/>
    <w:rsid w:val="00741831"/>
    <w:rsid w:val="00741979"/>
    <w:rsid w:val="00741CB7"/>
    <w:rsid w:val="007420D6"/>
    <w:rsid w:val="00742411"/>
    <w:rsid w:val="0074268C"/>
    <w:rsid w:val="00742A84"/>
    <w:rsid w:val="007436BA"/>
    <w:rsid w:val="00743CB4"/>
    <w:rsid w:val="00743E63"/>
    <w:rsid w:val="0074423A"/>
    <w:rsid w:val="007442AE"/>
    <w:rsid w:val="007443D4"/>
    <w:rsid w:val="007443EF"/>
    <w:rsid w:val="00744A0A"/>
    <w:rsid w:val="00744B6F"/>
    <w:rsid w:val="00745316"/>
    <w:rsid w:val="007455A3"/>
    <w:rsid w:val="00745693"/>
    <w:rsid w:val="00745739"/>
    <w:rsid w:val="0074583B"/>
    <w:rsid w:val="00745A71"/>
    <w:rsid w:val="00745BF0"/>
    <w:rsid w:val="00745D34"/>
    <w:rsid w:val="00745E69"/>
    <w:rsid w:val="007461D7"/>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3BFA"/>
    <w:rsid w:val="00754004"/>
    <w:rsid w:val="007542EA"/>
    <w:rsid w:val="00754828"/>
    <w:rsid w:val="007548D1"/>
    <w:rsid w:val="00754947"/>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5A9"/>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860"/>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45C"/>
    <w:rsid w:val="00775524"/>
    <w:rsid w:val="00775749"/>
    <w:rsid w:val="00775C1F"/>
    <w:rsid w:val="00775EDD"/>
    <w:rsid w:val="00775FD7"/>
    <w:rsid w:val="0077616C"/>
    <w:rsid w:val="00776186"/>
    <w:rsid w:val="007769B0"/>
    <w:rsid w:val="00776DC3"/>
    <w:rsid w:val="00776F9B"/>
    <w:rsid w:val="007770F4"/>
    <w:rsid w:val="007776F8"/>
    <w:rsid w:val="0077778F"/>
    <w:rsid w:val="007778D4"/>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C4C"/>
    <w:rsid w:val="00787ED5"/>
    <w:rsid w:val="00790238"/>
    <w:rsid w:val="007904B6"/>
    <w:rsid w:val="00790604"/>
    <w:rsid w:val="00790AE9"/>
    <w:rsid w:val="00790B23"/>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86A"/>
    <w:rsid w:val="0079393B"/>
    <w:rsid w:val="00793C22"/>
    <w:rsid w:val="00793CD3"/>
    <w:rsid w:val="007942CE"/>
    <w:rsid w:val="00794337"/>
    <w:rsid w:val="0079441B"/>
    <w:rsid w:val="0079447F"/>
    <w:rsid w:val="0079454D"/>
    <w:rsid w:val="0079457C"/>
    <w:rsid w:val="00794675"/>
    <w:rsid w:val="00794797"/>
    <w:rsid w:val="00794BD2"/>
    <w:rsid w:val="0079518B"/>
    <w:rsid w:val="0079519C"/>
    <w:rsid w:val="007951F3"/>
    <w:rsid w:val="007957E9"/>
    <w:rsid w:val="0079588C"/>
    <w:rsid w:val="00795BC4"/>
    <w:rsid w:val="00795C72"/>
    <w:rsid w:val="00795E15"/>
    <w:rsid w:val="0079607B"/>
    <w:rsid w:val="00796325"/>
    <w:rsid w:val="0079679B"/>
    <w:rsid w:val="0079681C"/>
    <w:rsid w:val="00796AF8"/>
    <w:rsid w:val="00797375"/>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1D78"/>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0CE2"/>
    <w:rsid w:val="007B1054"/>
    <w:rsid w:val="007B175A"/>
    <w:rsid w:val="007B1790"/>
    <w:rsid w:val="007B1B77"/>
    <w:rsid w:val="007B1CC7"/>
    <w:rsid w:val="007B23B0"/>
    <w:rsid w:val="007B25E3"/>
    <w:rsid w:val="007B29A1"/>
    <w:rsid w:val="007B29D0"/>
    <w:rsid w:val="007B2C3F"/>
    <w:rsid w:val="007B2E09"/>
    <w:rsid w:val="007B2EE3"/>
    <w:rsid w:val="007B32DF"/>
    <w:rsid w:val="007B367F"/>
    <w:rsid w:val="007B37B7"/>
    <w:rsid w:val="007B381C"/>
    <w:rsid w:val="007B387A"/>
    <w:rsid w:val="007B392F"/>
    <w:rsid w:val="007B4290"/>
    <w:rsid w:val="007B4BA7"/>
    <w:rsid w:val="007B4D47"/>
    <w:rsid w:val="007B4D9A"/>
    <w:rsid w:val="007B4E1E"/>
    <w:rsid w:val="007B500E"/>
    <w:rsid w:val="007B5636"/>
    <w:rsid w:val="007B5665"/>
    <w:rsid w:val="007B573C"/>
    <w:rsid w:val="007B5762"/>
    <w:rsid w:val="007B5AD0"/>
    <w:rsid w:val="007B60BC"/>
    <w:rsid w:val="007B6121"/>
    <w:rsid w:val="007B650A"/>
    <w:rsid w:val="007B65DF"/>
    <w:rsid w:val="007B6636"/>
    <w:rsid w:val="007B66AF"/>
    <w:rsid w:val="007B66DE"/>
    <w:rsid w:val="007B6C1F"/>
    <w:rsid w:val="007B6DA1"/>
    <w:rsid w:val="007B6F2D"/>
    <w:rsid w:val="007B7474"/>
    <w:rsid w:val="007B752A"/>
    <w:rsid w:val="007B76F9"/>
    <w:rsid w:val="007B7ADF"/>
    <w:rsid w:val="007C0135"/>
    <w:rsid w:val="007C085D"/>
    <w:rsid w:val="007C08FC"/>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3E0C"/>
    <w:rsid w:val="007C4277"/>
    <w:rsid w:val="007C4315"/>
    <w:rsid w:val="007C4528"/>
    <w:rsid w:val="007C4659"/>
    <w:rsid w:val="007C49B9"/>
    <w:rsid w:val="007C4B36"/>
    <w:rsid w:val="007C4C0B"/>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5F"/>
    <w:rsid w:val="007C7C0F"/>
    <w:rsid w:val="007D04C4"/>
    <w:rsid w:val="007D0564"/>
    <w:rsid w:val="007D13CD"/>
    <w:rsid w:val="007D149D"/>
    <w:rsid w:val="007D2218"/>
    <w:rsid w:val="007D281E"/>
    <w:rsid w:val="007D2A62"/>
    <w:rsid w:val="007D2E70"/>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3B4"/>
    <w:rsid w:val="007E0875"/>
    <w:rsid w:val="007E0AC9"/>
    <w:rsid w:val="007E1452"/>
    <w:rsid w:val="007E1456"/>
    <w:rsid w:val="007E14DF"/>
    <w:rsid w:val="007E17C6"/>
    <w:rsid w:val="007E194F"/>
    <w:rsid w:val="007E1982"/>
    <w:rsid w:val="007E1A6A"/>
    <w:rsid w:val="007E1F2E"/>
    <w:rsid w:val="007E200D"/>
    <w:rsid w:val="007E2559"/>
    <w:rsid w:val="007E2CBE"/>
    <w:rsid w:val="007E2F11"/>
    <w:rsid w:val="007E2F87"/>
    <w:rsid w:val="007E368E"/>
    <w:rsid w:val="007E38E6"/>
    <w:rsid w:val="007E3A0C"/>
    <w:rsid w:val="007E3B03"/>
    <w:rsid w:val="007E3DCB"/>
    <w:rsid w:val="007E3DDB"/>
    <w:rsid w:val="007E4087"/>
    <w:rsid w:val="007E42F9"/>
    <w:rsid w:val="007E433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D1"/>
    <w:rsid w:val="007E64AE"/>
    <w:rsid w:val="007E6645"/>
    <w:rsid w:val="007E6819"/>
    <w:rsid w:val="007E6842"/>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785"/>
    <w:rsid w:val="007F1C60"/>
    <w:rsid w:val="007F220A"/>
    <w:rsid w:val="007F283F"/>
    <w:rsid w:val="007F28B7"/>
    <w:rsid w:val="007F2A8C"/>
    <w:rsid w:val="007F30B4"/>
    <w:rsid w:val="007F3786"/>
    <w:rsid w:val="007F396F"/>
    <w:rsid w:val="007F3A41"/>
    <w:rsid w:val="007F3B88"/>
    <w:rsid w:val="007F4050"/>
    <w:rsid w:val="007F44ED"/>
    <w:rsid w:val="007F48D7"/>
    <w:rsid w:val="007F4ECD"/>
    <w:rsid w:val="007F5163"/>
    <w:rsid w:val="007F58BC"/>
    <w:rsid w:val="007F59F5"/>
    <w:rsid w:val="007F60C5"/>
    <w:rsid w:val="007F6233"/>
    <w:rsid w:val="007F646A"/>
    <w:rsid w:val="007F6847"/>
    <w:rsid w:val="007F6F0A"/>
    <w:rsid w:val="007F6F88"/>
    <w:rsid w:val="007F75B8"/>
    <w:rsid w:val="007F770A"/>
    <w:rsid w:val="007F7774"/>
    <w:rsid w:val="007F7ED7"/>
    <w:rsid w:val="007F7F39"/>
    <w:rsid w:val="0080011F"/>
    <w:rsid w:val="00800730"/>
    <w:rsid w:val="008007C0"/>
    <w:rsid w:val="008008AA"/>
    <w:rsid w:val="00800BBC"/>
    <w:rsid w:val="00800E96"/>
    <w:rsid w:val="008011BB"/>
    <w:rsid w:val="00801757"/>
    <w:rsid w:val="00801D3C"/>
    <w:rsid w:val="00802692"/>
    <w:rsid w:val="00802911"/>
    <w:rsid w:val="00802B90"/>
    <w:rsid w:val="00802DEE"/>
    <w:rsid w:val="00803077"/>
    <w:rsid w:val="00803230"/>
    <w:rsid w:val="008032F5"/>
    <w:rsid w:val="008036E7"/>
    <w:rsid w:val="008037C9"/>
    <w:rsid w:val="00803D66"/>
    <w:rsid w:val="0080432F"/>
    <w:rsid w:val="00804350"/>
    <w:rsid w:val="008043EC"/>
    <w:rsid w:val="0080474F"/>
    <w:rsid w:val="0080492A"/>
    <w:rsid w:val="008049CD"/>
    <w:rsid w:val="00804B08"/>
    <w:rsid w:val="00804F13"/>
    <w:rsid w:val="00805231"/>
    <w:rsid w:val="00805305"/>
    <w:rsid w:val="008053FB"/>
    <w:rsid w:val="008058EE"/>
    <w:rsid w:val="00805B27"/>
    <w:rsid w:val="00805C0D"/>
    <w:rsid w:val="00805DAD"/>
    <w:rsid w:val="00806628"/>
    <w:rsid w:val="008066BD"/>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024"/>
    <w:rsid w:val="008121F7"/>
    <w:rsid w:val="00812886"/>
    <w:rsid w:val="00812E12"/>
    <w:rsid w:val="00812E87"/>
    <w:rsid w:val="0081371D"/>
    <w:rsid w:val="0081385F"/>
    <w:rsid w:val="00813D3B"/>
    <w:rsid w:val="00813D58"/>
    <w:rsid w:val="0081408F"/>
    <w:rsid w:val="008140A9"/>
    <w:rsid w:val="0081410C"/>
    <w:rsid w:val="008142F0"/>
    <w:rsid w:val="00814611"/>
    <w:rsid w:val="00815165"/>
    <w:rsid w:val="00815477"/>
    <w:rsid w:val="008155B2"/>
    <w:rsid w:val="0081575A"/>
    <w:rsid w:val="00816595"/>
    <w:rsid w:val="0081671A"/>
    <w:rsid w:val="00816BD4"/>
    <w:rsid w:val="00816D8C"/>
    <w:rsid w:val="00816FCD"/>
    <w:rsid w:val="008171AC"/>
    <w:rsid w:val="008174BE"/>
    <w:rsid w:val="008177A9"/>
    <w:rsid w:val="00817824"/>
    <w:rsid w:val="00817D5E"/>
    <w:rsid w:val="00817E8F"/>
    <w:rsid w:val="00820000"/>
    <w:rsid w:val="00820058"/>
    <w:rsid w:val="00820157"/>
    <w:rsid w:val="00820522"/>
    <w:rsid w:val="0082075F"/>
    <w:rsid w:val="00820C23"/>
    <w:rsid w:val="008214CD"/>
    <w:rsid w:val="0082152D"/>
    <w:rsid w:val="00821605"/>
    <w:rsid w:val="00821611"/>
    <w:rsid w:val="00821A5A"/>
    <w:rsid w:val="00821DEA"/>
    <w:rsid w:val="008220A1"/>
    <w:rsid w:val="008228C1"/>
    <w:rsid w:val="00822A1C"/>
    <w:rsid w:val="00823491"/>
    <w:rsid w:val="008234F7"/>
    <w:rsid w:val="00823BD5"/>
    <w:rsid w:val="00823E41"/>
    <w:rsid w:val="00823FE3"/>
    <w:rsid w:val="008248E2"/>
    <w:rsid w:val="00824EDE"/>
    <w:rsid w:val="00825515"/>
    <w:rsid w:val="00825779"/>
    <w:rsid w:val="00825B1C"/>
    <w:rsid w:val="008269C5"/>
    <w:rsid w:val="00826A78"/>
    <w:rsid w:val="00826BB3"/>
    <w:rsid w:val="00827349"/>
    <w:rsid w:val="008275AA"/>
    <w:rsid w:val="00827B94"/>
    <w:rsid w:val="00827CBC"/>
    <w:rsid w:val="00827EFC"/>
    <w:rsid w:val="0083045D"/>
    <w:rsid w:val="00830B6F"/>
    <w:rsid w:val="00830CA0"/>
    <w:rsid w:val="00830D9D"/>
    <w:rsid w:val="0083101C"/>
    <w:rsid w:val="00831052"/>
    <w:rsid w:val="00831084"/>
    <w:rsid w:val="0083113D"/>
    <w:rsid w:val="008311CC"/>
    <w:rsid w:val="00831D27"/>
    <w:rsid w:val="00832538"/>
    <w:rsid w:val="00832606"/>
    <w:rsid w:val="00832EA4"/>
    <w:rsid w:val="0083336A"/>
    <w:rsid w:val="00833514"/>
    <w:rsid w:val="008338BF"/>
    <w:rsid w:val="00833CC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2F"/>
    <w:rsid w:val="00843097"/>
    <w:rsid w:val="008430C8"/>
    <w:rsid w:val="008431F6"/>
    <w:rsid w:val="0084328B"/>
    <w:rsid w:val="00843415"/>
    <w:rsid w:val="008434F7"/>
    <w:rsid w:val="00843C1D"/>
    <w:rsid w:val="00843C75"/>
    <w:rsid w:val="00843D32"/>
    <w:rsid w:val="008440B9"/>
    <w:rsid w:val="0084469A"/>
    <w:rsid w:val="00844786"/>
    <w:rsid w:val="00844ADC"/>
    <w:rsid w:val="008450C8"/>
    <w:rsid w:val="008450D1"/>
    <w:rsid w:val="00845416"/>
    <w:rsid w:val="0084550C"/>
    <w:rsid w:val="00845CF0"/>
    <w:rsid w:val="00845FF9"/>
    <w:rsid w:val="0084615E"/>
    <w:rsid w:val="008464EA"/>
    <w:rsid w:val="00846B5E"/>
    <w:rsid w:val="00846E14"/>
    <w:rsid w:val="00847375"/>
    <w:rsid w:val="00847845"/>
    <w:rsid w:val="00847957"/>
    <w:rsid w:val="00847AD5"/>
    <w:rsid w:val="00847C2B"/>
    <w:rsid w:val="00847D93"/>
    <w:rsid w:val="00847E58"/>
    <w:rsid w:val="00847F58"/>
    <w:rsid w:val="00847F69"/>
    <w:rsid w:val="00850219"/>
    <w:rsid w:val="00850356"/>
    <w:rsid w:val="00850660"/>
    <w:rsid w:val="00850686"/>
    <w:rsid w:val="00850923"/>
    <w:rsid w:val="00850DF2"/>
    <w:rsid w:val="008512B3"/>
    <w:rsid w:val="00851951"/>
    <w:rsid w:val="00851C43"/>
    <w:rsid w:val="008520E0"/>
    <w:rsid w:val="008522AB"/>
    <w:rsid w:val="0085243B"/>
    <w:rsid w:val="00852558"/>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0CCB"/>
    <w:rsid w:val="00861052"/>
    <w:rsid w:val="00861453"/>
    <w:rsid w:val="008614A9"/>
    <w:rsid w:val="0086167E"/>
    <w:rsid w:val="00861692"/>
    <w:rsid w:val="008619DB"/>
    <w:rsid w:val="00862155"/>
    <w:rsid w:val="0086224A"/>
    <w:rsid w:val="008624B3"/>
    <w:rsid w:val="00862619"/>
    <w:rsid w:val="00862685"/>
    <w:rsid w:val="00862A05"/>
    <w:rsid w:val="00862B0B"/>
    <w:rsid w:val="00862F5B"/>
    <w:rsid w:val="00863359"/>
    <w:rsid w:val="0086363E"/>
    <w:rsid w:val="00863BB6"/>
    <w:rsid w:val="00863D11"/>
    <w:rsid w:val="00863F11"/>
    <w:rsid w:val="008645A7"/>
    <w:rsid w:val="0086470F"/>
    <w:rsid w:val="0086481C"/>
    <w:rsid w:val="00864C1E"/>
    <w:rsid w:val="00864F91"/>
    <w:rsid w:val="00865F17"/>
    <w:rsid w:val="00865F3F"/>
    <w:rsid w:val="00865F9A"/>
    <w:rsid w:val="00866006"/>
    <w:rsid w:val="00866075"/>
    <w:rsid w:val="008663EA"/>
    <w:rsid w:val="00866531"/>
    <w:rsid w:val="008666B4"/>
    <w:rsid w:val="008668C6"/>
    <w:rsid w:val="008669CF"/>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0E8"/>
    <w:rsid w:val="0087210D"/>
    <w:rsid w:val="00872249"/>
    <w:rsid w:val="0087238B"/>
    <w:rsid w:val="0087283F"/>
    <w:rsid w:val="008728F3"/>
    <w:rsid w:val="00872DB1"/>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5F5E"/>
    <w:rsid w:val="008763A3"/>
    <w:rsid w:val="00876665"/>
    <w:rsid w:val="00876A7B"/>
    <w:rsid w:val="00876B09"/>
    <w:rsid w:val="00876B73"/>
    <w:rsid w:val="00876E7B"/>
    <w:rsid w:val="008775C1"/>
    <w:rsid w:val="0087792B"/>
    <w:rsid w:val="008800CB"/>
    <w:rsid w:val="008802A9"/>
    <w:rsid w:val="00880744"/>
    <w:rsid w:val="00880897"/>
    <w:rsid w:val="008808AA"/>
    <w:rsid w:val="00880C97"/>
    <w:rsid w:val="00880F1F"/>
    <w:rsid w:val="008816D6"/>
    <w:rsid w:val="00881854"/>
    <w:rsid w:val="00881870"/>
    <w:rsid w:val="008818F4"/>
    <w:rsid w:val="0088195B"/>
    <w:rsid w:val="00881A0A"/>
    <w:rsid w:val="00881AB7"/>
    <w:rsid w:val="00881ECE"/>
    <w:rsid w:val="0088211F"/>
    <w:rsid w:val="00882351"/>
    <w:rsid w:val="00882360"/>
    <w:rsid w:val="00882C03"/>
    <w:rsid w:val="00883262"/>
    <w:rsid w:val="0088346D"/>
    <w:rsid w:val="008834E4"/>
    <w:rsid w:val="008836B2"/>
    <w:rsid w:val="00883823"/>
    <w:rsid w:val="00883A05"/>
    <w:rsid w:val="00883B43"/>
    <w:rsid w:val="00883B74"/>
    <w:rsid w:val="00883E68"/>
    <w:rsid w:val="00884DA9"/>
    <w:rsid w:val="00885245"/>
    <w:rsid w:val="00885581"/>
    <w:rsid w:val="008855AE"/>
    <w:rsid w:val="008857AA"/>
    <w:rsid w:val="008857F8"/>
    <w:rsid w:val="00885B20"/>
    <w:rsid w:val="00885FAA"/>
    <w:rsid w:val="00886155"/>
    <w:rsid w:val="00886419"/>
    <w:rsid w:val="0088668E"/>
    <w:rsid w:val="0088679F"/>
    <w:rsid w:val="00886F85"/>
    <w:rsid w:val="0088700B"/>
    <w:rsid w:val="00887256"/>
    <w:rsid w:val="00887422"/>
    <w:rsid w:val="00887649"/>
    <w:rsid w:val="00887BA5"/>
    <w:rsid w:val="008900A1"/>
    <w:rsid w:val="00890291"/>
    <w:rsid w:val="0089033F"/>
    <w:rsid w:val="00890F91"/>
    <w:rsid w:val="00891326"/>
    <w:rsid w:val="00891712"/>
    <w:rsid w:val="00891761"/>
    <w:rsid w:val="008919DE"/>
    <w:rsid w:val="00891AFD"/>
    <w:rsid w:val="00891D51"/>
    <w:rsid w:val="00891D5C"/>
    <w:rsid w:val="00892299"/>
    <w:rsid w:val="0089229A"/>
    <w:rsid w:val="008922DD"/>
    <w:rsid w:val="0089235B"/>
    <w:rsid w:val="00892B41"/>
    <w:rsid w:val="00893220"/>
    <w:rsid w:val="00893395"/>
    <w:rsid w:val="008938E9"/>
    <w:rsid w:val="00893C32"/>
    <w:rsid w:val="00893F06"/>
    <w:rsid w:val="00894229"/>
    <w:rsid w:val="00894294"/>
    <w:rsid w:val="0089459F"/>
    <w:rsid w:val="00894CC5"/>
    <w:rsid w:val="00894D71"/>
    <w:rsid w:val="00894FDD"/>
    <w:rsid w:val="00894FF3"/>
    <w:rsid w:val="00895153"/>
    <w:rsid w:val="00895202"/>
    <w:rsid w:val="0089556B"/>
    <w:rsid w:val="008956A0"/>
    <w:rsid w:val="00895E4B"/>
    <w:rsid w:val="00895E4E"/>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DCB"/>
    <w:rsid w:val="008A1EF8"/>
    <w:rsid w:val="008A2022"/>
    <w:rsid w:val="008A203F"/>
    <w:rsid w:val="008A244D"/>
    <w:rsid w:val="008A25E0"/>
    <w:rsid w:val="008A25E3"/>
    <w:rsid w:val="008A26BC"/>
    <w:rsid w:val="008A27E1"/>
    <w:rsid w:val="008A2CAC"/>
    <w:rsid w:val="008A2DF5"/>
    <w:rsid w:val="008A2EF1"/>
    <w:rsid w:val="008A3399"/>
    <w:rsid w:val="008A35AC"/>
    <w:rsid w:val="008A35FE"/>
    <w:rsid w:val="008A36E2"/>
    <w:rsid w:val="008A3942"/>
    <w:rsid w:val="008A3B0B"/>
    <w:rsid w:val="008A3EBB"/>
    <w:rsid w:val="008A407C"/>
    <w:rsid w:val="008A41FB"/>
    <w:rsid w:val="008A47BF"/>
    <w:rsid w:val="008A4860"/>
    <w:rsid w:val="008A4A54"/>
    <w:rsid w:val="008A4BE3"/>
    <w:rsid w:val="008A4EFC"/>
    <w:rsid w:val="008A5283"/>
    <w:rsid w:val="008A529C"/>
    <w:rsid w:val="008A56EC"/>
    <w:rsid w:val="008A578F"/>
    <w:rsid w:val="008A5791"/>
    <w:rsid w:val="008A5EB1"/>
    <w:rsid w:val="008A60EF"/>
    <w:rsid w:val="008A67BD"/>
    <w:rsid w:val="008A6C0F"/>
    <w:rsid w:val="008A707E"/>
    <w:rsid w:val="008A7480"/>
    <w:rsid w:val="008A75E2"/>
    <w:rsid w:val="008A7719"/>
    <w:rsid w:val="008A7BAC"/>
    <w:rsid w:val="008A7ED6"/>
    <w:rsid w:val="008A7F9B"/>
    <w:rsid w:val="008B0224"/>
    <w:rsid w:val="008B02E0"/>
    <w:rsid w:val="008B034C"/>
    <w:rsid w:val="008B08C0"/>
    <w:rsid w:val="008B08E5"/>
    <w:rsid w:val="008B0A47"/>
    <w:rsid w:val="008B0ABF"/>
    <w:rsid w:val="008B0EEE"/>
    <w:rsid w:val="008B1007"/>
    <w:rsid w:val="008B118F"/>
    <w:rsid w:val="008B1326"/>
    <w:rsid w:val="008B1581"/>
    <w:rsid w:val="008B1611"/>
    <w:rsid w:val="008B170B"/>
    <w:rsid w:val="008B179F"/>
    <w:rsid w:val="008B17E7"/>
    <w:rsid w:val="008B1E3F"/>
    <w:rsid w:val="008B1F4F"/>
    <w:rsid w:val="008B259C"/>
    <w:rsid w:val="008B294E"/>
    <w:rsid w:val="008B2E2C"/>
    <w:rsid w:val="008B2F9C"/>
    <w:rsid w:val="008B3137"/>
    <w:rsid w:val="008B326D"/>
    <w:rsid w:val="008B335D"/>
    <w:rsid w:val="008B37B2"/>
    <w:rsid w:val="008B3847"/>
    <w:rsid w:val="008B3AAA"/>
    <w:rsid w:val="008B3D99"/>
    <w:rsid w:val="008B3DB6"/>
    <w:rsid w:val="008B3E0B"/>
    <w:rsid w:val="008B44D2"/>
    <w:rsid w:val="008B4718"/>
    <w:rsid w:val="008B47ED"/>
    <w:rsid w:val="008B4AC7"/>
    <w:rsid w:val="008B4BFD"/>
    <w:rsid w:val="008B5050"/>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BBE"/>
    <w:rsid w:val="008B7DAD"/>
    <w:rsid w:val="008B7E5D"/>
    <w:rsid w:val="008C00CA"/>
    <w:rsid w:val="008C03BA"/>
    <w:rsid w:val="008C0437"/>
    <w:rsid w:val="008C090D"/>
    <w:rsid w:val="008C0DE9"/>
    <w:rsid w:val="008C1883"/>
    <w:rsid w:val="008C196B"/>
    <w:rsid w:val="008C19C8"/>
    <w:rsid w:val="008C1B2E"/>
    <w:rsid w:val="008C1C67"/>
    <w:rsid w:val="008C2086"/>
    <w:rsid w:val="008C2089"/>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C7FE5"/>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59D"/>
    <w:rsid w:val="008D489B"/>
    <w:rsid w:val="008D4AA1"/>
    <w:rsid w:val="008D4B6D"/>
    <w:rsid w:val="008D4CAE"/>
    <w:rsid w:val="008D4E6E"/>
    <w:rsid w:val="008D4E8B"/>
    <w:rsid w:val="008D4E90"/>
    <w:rsid w:val="008D4E95"/>
    <w:rsid w:val="008D5126"/>
    <w:rsid w:val="008D538C"/>
    <w:rsid w:val="008D53AD"/>
    <w:rsid w:val="008D5A92"/>
    <w:rsid w:val="008D5C1B"/>
    <w:rsid w:val="008D5CAB"/>
    <w:rsid w:val="008D5DE7"/>
    <w:rsid w:val="008D60DC"/>
    <w:rsid w:val="008D679C"/>
    <w:rsid w:val="008D69CD"/>
    <w:rsid w:val="008D7216"/>
    <w:rsid w:val="008D722D"/>
    <w:rsid w:val="008D750B"/>
    <w:rsid w:val="008D772F"/>
    <w:rsid w:val="008E0037"/>
    <w:rsid w:val="008E00B3"/>
    <w:rsid w:val="008E0244"/>
    <w:rsid w:val="008E04F2"/>
    <w:rsid w:val="008E090C"/>
    <w:rsid w:val="008E0EB1"/>
    <w:rsid w:val="008E123E"/>
    <w:rsid w:val="008E1605"/>
    <w:rsid w:val="008E164A"/>
    <w:rsid w:val="008E16BF"/>
    <w:rsid w:val="008E187E"/>
    <w:rsid w:val="008E1CB4"/>
    <w:rsid w:val="008E200C"/>
    <w:rsid w:val="008E27EB"/>
    <w:rsid w:val="008E2B68"/>
    <w:rsid w:val="008E2DCE"/>
    <w:rsid w:val="008E3D2C"/>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381"/>
    <w:rsid w:val="008F65E1"/>
    <w:rsid w:val="008F666B"/>
    <w:rsid w:val="008F69E7"/>
    <w:rsid w:val="008F6A39"/>
    <w:rsid w:val="008F6BD8"/>
    <w:rsid w:val="008F6D88"/>
    <w:rsid w:val="008F7194"/>
    <w:rsid w:val="008F7692"/>
    <w:rsid w:val="008F7E63"/>
    <w:rsid w:val="009008FE"/>
    <w:rsid w:val="00900983"/>
    <w:rsid w:val="00900E64"/>
    <w:rsid w:val="00900EBB"/>
    <w:rsid w:val="00900F23"/>
    <w:rsid w:val="009016A9"/>
    <w:rsid w:val="00901B73"/>
    <w:rsid w:val="00901FFA"/>
    <w:rsid w:val="0090216C"/>
    <w:rsid w:val="00902405"/>
    <w:rsid w:val="00902414"/>
    <w:rsid w:val="0090287D"/>
    <w:rsid w:val="00902B19"/>
    <w:rsid w:val="00902D8E"/>
    <w:rsid w:val="00902F4D"/>
    <w:rsid w:val="009030FE"/>
    <w:rsid w:val="0090316B"/>
    <w:rsid w:val="0090353B"/>
    <w:rsid w:val="00903569"/>
    <w:rsid w:val="00903649"/>
    <w:rsid w:val="0090386F"/>
    <w:rsid w:val="009038CF"/>
    <w:rsid w:val="00903F25"/>
    <w:rsid w:val="00903F9D"/>
    <w:rsid w:val="009047BD"/>
    <w:rsid w:val="0090499F"/>
    <w:rsid w:val="00904B81"/>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327"/>
    <w:rsid w:val="009064B0"/>
    <w:rsid w:val="00906698"/>
    <w:rsid w:val="00906CE9"/>
    <w:rsid w:val="00906EBB"/>
    <w:rsid w:val="00907957"/>
    <w:rsid w:val="00907A65"/>
    <w:rsid w:val="009104A0"/>
    <w:rsid w:val="00910581"/>
    <w:rsid w:val="00910718"/>
    <w:rsid w:val="009108D5"/>
    <w:rsid w:val="00910D49"/>
    <w:rsid w:val="00910F5F"/>
    <w:rsid w:val="00910F9B"/>
    <w:rsid w:val="00911044"/>
    <w:rsid w:val="00911626"/>
    <w:rsid w:val="0091172E"/>
    <w:rsid w:val="00911984"/>
    <w:rsid w:val="0091199D"/>
    <w:rsid w:val="00911C69"/>
    <w:rsid w:val="00912006"/>
    <w:rsid w:val="0091206A"/>
    <w:rsid w:val="0091213D"/>
    <w:rsid w:val="00912B05"/>
    <w:rsid w:val="00912F2B"/>
    <w:rsid w:val="00913E3B"/>
    <w:rsid w:val="009142C8"/>
    <w:rsid w:val="00914565"/>
    <w:rsid w:val="00914682"/>
    <w:rsid w:val="0091487B"/>
    <w:rsid w:val="00914987"/>
    <w:rsid w:val="00914A43"/>
    <w:rsid w:val="00914A7B"/>
    <w:rsid w:val="00914E3F"/>
    <w:rsid w:val="00914ED2"/>
    <w:rsid w:val="00914F62"/>
    <w:rsid w:val="0091559C"/>
    <w:rsid w:val="0091566D"/>
    <w:rsid w:val="00915C5D"/>
    <w:rsid w:val="00915EDB"/>
    <w:rsid w:val="009163A1"/>
    <w:rsid w:val="00916860"/>
    <w:rsid w:val="00916933"/>
    <w:rsid w:val="00916F5F"/>
    <w:rsid w:val="00917234"/>
    <w:rsid w:val="00917378"/>
    <w:rsid w:val="00917566"/>
    <w:rsid w:val="00917C7E"/>
    <w:rsid w:val="00920604"/>
    <w:rsid w:val="009212C6"/>
    <w:rsid w:val="009218EB"/>
    <w:rsid w:val="00921B64"/>
    <w:rsid w:val="00921BC4"/>
    <w:rsid w:val="00921C3C"/>
    <w:rsid w:val="00921C9F"/>
    <w:rsid w:val="00921CAB"/>
    <w:rsid w:val="00921D36"/>
    <w:rsid w:val="00921EAB"/>
    <w:rsid w:val="00922213"/>
    <w:rsid w:val="00922286"/>
    <w:rsid w:val="00922F43"/>
    <w:rsid w:val="00923664"/>
    <w:rsid w:val="00923CBE"/>
    <w:rsid w:val="00924031"/>
    <w:rsid w:val="00924626"/>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5F"/>
    <w:rsid w:val="00927F96"/>
    <w:rsid w:val="009300DB"/>
    <w:rsid w:val="009301C5"/>
    <w:rsid w:val="00930A31"/>
    <w:rsid w:val="00930CBD"/>
    <w:rsid w:val="00930DA4"/>
    <w:rsid w:val="00930ECF"/>
    <w:rsid w:val="00930FE6"/>
    <w:rsid w:val="00931014"/>
    <w:rsid w:val="0093131F"/>
    <w:rsid w:val="0093139F"/>
    <w:rsid w:val="00931B85"/>
    <w:rsid w:val="0093211E"/>
    <w:rsid w:val="00932363"/>
    <w:rsid w:val="0093266F"/>
    <w:rsid w:val="0093277F"/>
    <w:rsid w:val="00932B65"/>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1A"/>
    <w:rsid w:val="0094027E"/>
    <w:rsid w:val="00940476"/>
    <w:rsid w:val="0094077E"/>
    <w:rsid w:val="00940814"/>
    <w:rsid w:val="009409BE"/>
    <w:rsid w:val="00940AF4"/>
    <w:rsid w:val="00940B56"/>
    <w:rsid w:val="00940B85"/>
    <w:rsid w:val="00940BF3"/>
    <w:rsid w:val="00940D78"/>
    <w:rsid w:val="00940FF9"/>
    <w:rsid w:val="0094103F"/>
    <w:rsid w:val="00941357"/>
    <w:rsid w:val="00941D77"/>
    <w:rsid w:val="0094270C"/>
    <w:rsid w:val="00942852"/>
    <w:rsid w:val="00942D7C"/>
    <w:rsid w:val="00942E6B"/>
    <w:rsid w:val="00942F33"/>
    <w:rsid w:val="00942F92"/>
    <w:rsid w:val="009433DF"/>
    <w:rsid w:val="00943477"/>
    <w:rsid w:val="00943910"/>
    <w:rsid w:val="00943B64"/>
    <w:rsid w:val="00943C2E"/>
    <w:rsid w:val="00943EAE"/>
    <w:rsid w:val="009446C3"/>
    <w:rsid w:val="00944767"/>
    <w:rsid w:val="009448E4"/>
    <w:rsid w:val="00944A4D"/>
    <w:rsid w:val="00944E47"/>
    <w:rsid w:val="00946135"/>
    <w:rsid w:val="009461FE"/>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4F67"/>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986"/>
    <w:rsid w:val="00961A0A"/>
    <w:rsid w:val="00961BA7"/>
    <w:rsid w:val="00961E29"/>
    <w:rsid w:val="00962004"/>
    <w:rsid w:val="00962284"/>
    <w:rsid w:val="00962392"/>
    <w:rsid w:val="00962B28"/>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5F2"/>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DCC"/>
    <w:rsid w:val="00984F17"/>
    <w:rsid w:val="00985326"/>
    <w:rsid w:val="00985451"/>
    <w:rsid w:val="00985468"/>
    <w:rsid w:val="00985897"/>
    <w:rsid w:val="00985A53"/>
    <w:rsid w:val="00985E5A"/>
    <w:rsid w:val="00986236"/>
    <w:rsid w:val="009862B2"/>
    <w:rsid w:val="009863C6"/>
    <w:rsid w:val="00986B0B"/>
    <w:rsid w:val="00986BAB"/>
    <w:rsid w:val="00986CAE"/>
    <w:rsid w:val="00986D53"/>
    <w:rsid w:val="00986F0C"/>
    <w:rsid w:val="009870BF"/>
    <w:rsid w:val="00987900"/>
    <w:rsid w:val="00987A5C"/>
    <w:rsid w:val="00987B71"/>
    <w:rsid w:val="00990151"/>
    <w:rsid w:val="009904EB"/>
    <w:rsid w:val="009907B9"/>
    <w:rsid w:val="0099081F"/>
    <w:rsid w:val="00990B8B"/>
    <w:rsid w:val="00990C40"/>
    <w:rsid w:val="00990D10"/>
    <w:rsid w:val="0099113E"/>
    <w:rsid w:val="00991253"/>
    <w:rsid w:val="009912EF"/>
    <w:rsid w:val="00991507"/>
    <w:rsid w:val="0099153D"/>
    <w:rsid w:val="00991698"/>
    <w:rsid w:val="009919D5"/>
    <w:rsid w:val="009919DD"/>
    <w:rsid w:val="00991AA5"/>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1B2"/>
    <w:rsid w:val="00995374"/>
    <w:rsid w:val="0099538E"/>
    <w:rsid w:val="009956EC"/>
    <w:rsid w:val="00995785"/>
    <w:rsid w:val="009957F5"/>
    <w:rsid w:val="00995D90"/>
    <w:rsid w:val="00995FE3"/>
    <w:rsid w:val="00996D30"/>
    <w:rsid w:val="00997094"/>
    <w:rsid w:val="009970F3"/>
    <w:rsid w:val="00997367"/>
    <w:rsid w:val="0099738B"/>
    <w:rsid w:val="00997AFD"/>
    <w:rsid w:val="00997CED"/>
    <w:rsid w:val="009A0727"/>
    <w:rsid w:val="009A09DD"/>
    <w:rsid w:val="009A0A95"/>
    <w:rsid w:val="009A0F17"/>
    <w:rsid w:val="009A1053"/>
    <w:rsid w:val="009A1538"/>
    <w:rsid w:val="009A16FF"/>
    <w:rsid w:val="009A174F"/>
    <w:rsid w:val="009A1804"/>
    <w:rsid w:val="009A1EB2"/>
    <w:rsid w:val="009A1F14"/>
    <w:rsid w:val="009A23BE"/>
    <w:rsid w:val="009A267A"/>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7C3"/>
    <w:rsid w:val="009A5A40"/>
    <w:rsid w:val="009A6370"/>
    <w:rsid w:val="009A63D9"/>
    <w:rsid w:val="009A6494"/>
    <w:rsid w:val="009A6890"/>
    <w:rsid w:val="009A68EF"/>
    <w:rsid w:val="009A6A96"/>
    <w:rsid w:val="009A6C9A"/>
    <w:rsid w:val="009A76B7"/>
    <w:rsid w:val="009B009B"/>
    <w:rsid w:val="009B02A8"/>
    <w:rsid w:val="009B0352"/>
    <w:rsid w:val="009B0655"/>
    <w:rsid w:val="009B082C"/>
    <w:rsid w:val="009B0A9F"/>
    <w:rsid w:val="009B0E02"/>
    <w:rsid w:val="009B0E6F"/>
    <w:rsid w:val="009B10EB"/>
    <w:rsid w:val="009B1370"/>
    <w:rsid w:val="009B159B"/>
    <w:rsid w:val="009B176F"/>
    <w:rsid w:val="009B1A89"/>
    <w:rsid w:val="009B1CD8"/>
    <w:rsid w:val="009B1F35"/>
    <w:rsid w:val="009B2230"/>
    <w:rsid w:val="009B2B96"/>
    <w:rsid w:val="009B2C7A"/>
    <w:rsid w:val="009B2E73"/>
    <w:rsid w:val="009B329F"/>
    <w:rsid w:val="009B34B2"/>
    <w:rsid w:val="009B34D0"/>
    <w:rsid w:val="009B360D"/>
    <w:rsid w:val="009B3951"/>
    <w:rsid w:val="009B3A31"/>
    <w:rsid w:val="009B3C28"/>
    <w:rsid w:val="009B3CAE"/>
    <w:rsid w:val="009B44DA"/>
    <w:rsid w:val="009B44DF"/>
    <w:rsid w:val="009B45C3"/>
    <w:rsid w:val="009B4622"/>
    <w:rsid w:val="009B4C96"/>
    <w:rsid w:val="009B4CA0"/>
    <w:rsid w:val="009B4D42"/>
    <w:rsid w:val="009B530A"/>
    <w:rsid w:val="009B539C"/>
    <w:rsid w:val="009B5441"/>
    <w:rsid w:val="009B575C"/>
    <w:rsid w:val="009B58D6"/>
    <w:rsid w:val="009B5DD0"/>
    <w:rsid w:val="009B5E65"/>
    <w:rsid w:val="009B615C"/>
    <w:rsid w:val="009B6174"/>
    <w:rsid w:val="009B61AA"/>
    <w:rsid w:val="009B63FA"/>
    <w:rsid w:val="009B65A0"/>
    <w:rsid w:val="009B68F3"/>
    <w:rsid w:val="009B6BB5"/>
    <w:rsid w:val="009B6C10"/>
    <w:rsid w:val="009B6D40"/>
    <w:rsid w:val="009B6DFE"/>
    <w:rsid w:val="009B70B4"/>
    <w:rsid w:val="009B7407"/>
    <w:rsid w:val="009B7458"/>
    <w:rsid w:val="009B7837"/>
    <w:rsid w:val="009B7BD8"/>
    <w:rsid w:val="009B7BEE"/>
    <w:rsid w:val="009C028B"/>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D3A"/>
    <w:rsid w:val="009C5EB1"/>
    <w:rsid w:val="009C6697"/>
    <w:rsid w:val="009C6978"/>
    <w:rsid w:val="009C6979"/>
    <w:rsid w:val="009C6BB1"/>
    <w:rsid w:val="009C6D68"/>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A51"/>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28"/>
    <w:rsid w:val="009D5446"/>
    <w:rsid w:val="009D54B9"/>
    <w:rsid w:val="009D5A21"/>
    <w:rsid w:val="009D5BE0"/>
    <w:rsid w:val="009D5BEA"/>
    <w:rsid w:val="009D5D80"/>
    <w:rsid w:val="009D5EC2"/>
    <w:rsid w:val="009D5F2C"/>
    <w:rsid w:val="009D6079"/>
    <w:rsid w:val="009D6114"/>
    <w:rsid w:val="009D64B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D7E31"/>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7D1"/>
    <w:rsid w:val="009E4806"/>
    <w:rsid w:val="009E4A95"/>
    <w:rsid w:val="009E4D1B"/>
    <w:rsid w:val="009E513C"/>
    <w:rsid w:val="009E52E4"/>
    <w:rsid w:val="009E5450"/>
    <w:rsid w:val="009E5486"/>
    <w:rsid w:val="009E5C45"/>
    <w:rsid w:val="009E5EF1"/>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79C"/>
    <w:rsid w:val="009F2902"/>
    <w:rsid w:val="009F2DE4"/>
    <w:rsid w:val="009F2F43"/>
    <w:rsid w:val="009F31C2"/>
    <w:rsid w:val="009F34D4"/>
    <w:rsid w:val="009F3912"/>
    <w:rsid w:val="009F3AF9"/>
    <w:rsid w:val="009F3DE2"/>
    <w:rsid w:val="009F3F3E"/>
    <w:rsid w:val="009F3F9E"/>
    <w:rsid w:val="009F4010"/>
    <w:rsid w:val="009F40BC"/>
    <w:rsid w:val="009F41D7"/>
    <w:rsid w:val="009F41E7"/>
    <w:rsid w:val="009F4386"/>
    <w:rsid w:val="009F45B2"/>
    <w:rsid w:val="009F4C78"/>
    <w:rsid w:val="009F4CFB"/>
    <w:rsid w:val="009F4D2C"/>
    <w:rsid w:val="009F5163"/>
    <w:rsid w:val="009F5808"/>
    <w:rsid w:val="009F5D0A"/>
    <w:rsid w:val="009F5EC3"/>
    <w:rsid w:val="009F621F"/>
    <w:rsid w:val="009F647B"/>
    <w:rsid w:val="009F6769"/>
    <w:rsid w:val="009F686E"/>
    <w:rsid w:val="009F6AAE"/>
    <w:rsid w:val="009F6AE9"/>
    <w:rsid w:val="009F6DF9"/>
    <w:rsid w:val="009F7658"/>
    <w:rsid w:val="009F7B7B"/>
    <w:rsid w:val="009F7D9D"/>
    <w:rsid w:val="009F7DAF"/>
    <w:rsid w:val="00A00506"/>
    <w:rsid w:val="00A00556"/>
    <w:rsid w:val="00A006FE"/>
    <w:rsid w:val="00A00973"/>
    <w:rsid w:val="00A011CF"/>
    <w:rsid w:val="00A019A3"/>
    <w:rsid w:val="00A01B09"/>
    <w:rsid w:val="00A01CC7"/>
    <w:rsid w:val="00A01DAE"/>
    <w:rsid w:val="00A01DE3"/>
    <w:rsid w:val="00A01FBA"/>
    <w:rsid w:val="00A0274F"/>
    <w:rsid w:val="00A029C1"/>
    <w:rsid w:val="00A030C8"/>
    <w:rsid w:val="00A030E2"/>
    <w:rsid w:val="00A032A0"/>
    <w:rsid w:val="00A036D0"/>
    <w:rsid w:val="00A039C4"/>
    <w:rsid w:val="00A03C84"/>
    <w:rsid w:val="00A03CB4"/>
    <w:rsid w:val="00A03DC3"/>
    <w:rsid w:val="00A042CD"/>
    <w:rsid w:val="00A0499A"/>
    <w:rsid w:val="00A04A43"/>
    <w:rsid w:val="00A04D1E"/>
    <w:rsid w:val="00A05012"/>
    <w:rsid w:val="00A050C9"/>
    <w:rsid w:val="00A0524E"/>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11D"/>
    <w:rsid w:val="00A1121C"/>
    <w:rsid w:val="00A11409"/>
    <w:rsid w:val="00A11439"/>
    <w:rsid w:val="00A114AC"/>
    <w:rsid w:val="00A11691"/>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ED4"/>
    <w:rsid w:val="00A14F81"/>
    <w:rsid w:val="00A14FE1"/>
    <w:rsid w:val="00A15046"/>
    <w:rsid w:val="00A15139"/>
    <w:rsid w:val="00A152B5"/>
    <w:rsid w:val="00A16320"/>
    <w:rsid w:val="00A16352"/>
    <w:rsid w:val="00A16474"/>
    <w:rsid w:val="00A164FA"/>
    <w:rsid w:val="00A16546"/>
    <w:rsid w:val="00A1686E"/>
    <w:rsid w:val="00A1733F"/>
    <w:rsid w:val="00A17620"/>
    <w:rsid w:val="00A17B69"/>
    <w:rsid w:val="00A17C1B"/>
    <w:rsid w:val="00A17C22"/>
    <w:rsid w:val="00A17ED5"/>
    <w:rsid w:val="00A20130"/>
    <w:rsid w:val="00A20147"/>
    <w:rsid w:val="00A20176"/>
    <w:rsid w:val="00A2043E"/>
    <w:rsid w:val="00A20614"/>
    <w:rsid w:val="00A208A9"/>
    <w:rsid w:val="00A20EAD"/>
    <w:rsid w:val="00A2113D"/>
    <w:rsid w:val="00A21373"/>
    <w:rsid w:val="00A214B4"/>
    <w:rsid w:val="00A21A91"/>
    <w:rsid w:val="00A21BC6"/>
    <w:rsid w:val="00A21E71"/>
    <w:rsid w:val="00A22431"/>
    <w:rsid w:val="00A22642"/>
    <w:rsid w:val="00A22818"/>
    <w:rsid w:val="00A22863"/>
    <w:rsid w:val="00A22B57"/>
    <w:rsid w:val="00A22F63"/>
    <w:rsid w:val="00A2343B"/>
    <w:rsid w:val="00A2462C"/>
    <w:rsid w:val="00A25118"/>
    <w:rsid w:val="00A25153"/>
    <w:rsid w:val="00A25562"/>
    <w:rsid w:val="00A25866"/>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F35"/>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9B0"/>
    <w:rsid w:val="00A32B37"/>
    <w:rsid w:val="00A32E91"/>
    <w:rsid w:val="00A32F1B"/>
    <w:rsid w:val="00A32FDF"/>
    <w:rsid w:val="00A33289"/>
    <w:rsid w:val="00A33364"/>
    <w:rsid w:val="00A3351A"/>
    <w:rsid w:val="00A336AC"/>
    <w:rsid w:val="00A33DE0"/>
    <w:rsid w:val="00A33E64"/>
    <w:rsid w:val="00A341F6"/>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08A9"/>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287"/>
    <w:rsid w:val="00A46578"/>
    <w:rsid w:val="00A469E3"/>
    <w:rsid w:val="00A46B16"/>
    <w:rsid w:val="00A46C43"/>
    <w:rsid w:val="00A46D47"/>
    <w:rsid w:val="00A470AA"/>
    <w:rsid w:val="00A47210"/>
    <w:rsid w:val="00A47347"/>
    <w:rsid w:val="00A4752A"/>
    <w:rsid w:val="00A47665"/>
    <w:rsid w:val="00A47792"/>
    <w:rsid w:val="00A47D2F"/>
    <w:rsid w:val="00A50B5C"/>
    <w:rsid w:val="00A50C82"/>
    <w:rsid w:val="00A50E43"/>
    <w:rsid w:val="00A50FD1"/>
    <w:rsid w:val="00A51043"/>
    <w:rsid w:val="00A51052"/>
    <w:rsid w:val="00A512A9"/>
    <w:rsid w:val="00A5134C"/>
    <w:rsid w:val="00A513E3"/>
    <w:rsid w:val="00A516DD"/>
    <w:rsid w:val="00A5195E"/>
    <w:rsid w:val="00A51D78"/>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6C9"/>
    <w:rsid w:val="00A558B4"/>
    <w:rsid w:val="00A56209"/>
    <w:rsid w:val="00A567EB"/>
    <w:rsid w:val="00A56E83"/>
    <w:rsid w:val="00A57143"/>
    <w:rsid w:val="00A572FF"/>
    <w:rsid w:val="00A5740B"/>
    <w:rsid w:val="00A5756C"/>
    <w:rsid w:val="00A575EF"/>
    <w:rsid w:val="00A579DB"/>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E27"/>
    <w:rsid w:val="00A63175"/>
    <w:rsid w:val="00A632B3"/>
    <w:rsid w:val="00A63368"/>
    <w:rsid w:val="00A638FD"/>
    <w:rsid w:val="00A63921"/>
    <w:rsid w:val="00A63EBE"/>
    <w:rsid w:val="00A644E0"/>
    <w:rsid w:val="00A645AB"/>
    <w:rsid w:val="00A64DB3"/>
    <w:rsid w:val="00A64DDE"/>
    <w:rsid w:val="00A64FD0"/>
    <w:rsid w:val="00A655AD"/>
    <w:rsid w:val="00A65648"/>
    <w:rsid w:val="00A659D7"/>
    <w:rsid w:val="00A65B6C"/>
    <w:rsid w:val="00A66A5B"/>
    <w:rsid w:val="00A66E22"/>
    <w:rsid w:val="00A670AC"/>
    <w:rsid w:val="00A67899"/>
    <w:rsid w:val="00A6793A"/>
    <w:rsid w:val="00A67C98"/>
    <w:rsid w:val="00A67E70"/>
    <w:rsid w:val="00A7005E"/>
    <w:rsid w:val="00A700DB"/>
    <w:rsid w:val="00A7050B"/>
    <w:rsid w:val="00A705B0"/>
    <w:rsid w:val="00A70660"/>
    <w:rsid w:val="00A70686"/>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067"/>
    <w:rsid w:val="00A7224E"/>
    <w:rsid w:val="00A7229D"/>
    <w:rsid w:val="00A72340"/>
    <w:rsid w:val="00A72524"/>
    <w:rsid w:val="00A7253A"/>
    <w:rsid w:val="00A727F5"/>
    <w:rsid w:val="00A72896"/>
    <w:rsid w:val="00A7289E"/>
    <w:rsid w:val="00A72A09"/>
    <w:rsid w:val="00A72AEC"/>
    <w:rsid w:val="00A72B3A"/>
    <w:rsid w:val="00A72E04"/>
    <w:rsid w:val="00A734AF"/>
    <w:rsid w:val="00A73938"/>
    <w:rsid w:val="00A73AF8"/>
    <w:rsid w:val="00A73C6E"/>
    <w:rsid w:val="00A73CF8"/>
    <w:rsid w:val="00A73D51"/>
    <w:rsid w:val="00A73DC8"/>
    <w:rsid w:val="00A73EFD"/>
    <w:rsid w:val="00A740DC"/>
    <w:rsid w:val="00A746C4"/>
    <w:rsid w:val="00A7484C"/>
    <w:rsid w:val="00A74998"/>
    <w:rsid w:val="00A75131"/>
    <w:rsid w:val="00A751BE"/>
    <w:rsid w:val="00A75355"/>
    <w:rsid w:val="00A754A7"/>
    <w:rsid w:val="00A754A9"/>
    <w:rsid w:val="00A75A7B"/>
    <w:rsid w:val="00A75E43"/>
    <w:rsid w:val="00A768B4"/>
    <w:rsid w:val="00A76F22"/>
    <w:rsid w:val="00A76F72"/>
    <w:rsid w:val="00A7772A"/>
    <w:rsid w:val="00A777F3"/>
    <w:rsid w:val="00A778ED"/>
    <w:rsid w:val="00A80201"/>
    <w:rsid w:val="00A8111B"/>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2FF"/>
    <w:rsid w:val="00A843E4"/>
    <w:rsid w:val="00A847D0"/>
    <w:rsid w:val="00A84C6B"/>
    <w:rsid w:val="00A84D9D"/>
    <w:rsid w:val="00A85744"/>
    <w:rsid w:val="00A85BFB"/>
    <w:rsid w:val="00A85D28"/>
    <w:rsid w:val="00A85D54"/>
    <w:rsid w:val="00A86855"/>
    <w:rsid w:val="00A86BEF"/>
    <w:rsid w:val="00A86E91"/>
    <w:rsid w:val="00A871F5"/>
    <w:rsid w:val="00A87730"/>
    <w:rsid w:val="00A87830"/>
    <w:rsid w:val="00A87A2C"/>
    <w:rsid w:val="00A87B36"/>
    <w:rsid w:val="00A90174"/>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4E4"/>
    <w:rsid w:val="00A94504"/>
    <w:rsid w:val="00A945FC"/>
    <w:rsid w:val="00A94979"/>
    <w:rsid w:val="00A94A66"/>
    <w:rsid w:val="00A94CBA"/>
    <w:rsid w:val="00A94CFB"/>
    <w:rsid w:val="00A94D04"/>
    <w:rsid w:val="00A95353"/>
    <w:rsid w:val="00A953DC"/>
    <w:rsid w:val="00A95564"/>
    <w:rsid w:val="00A9558B"/>
    <w:rsid w:val="00A9593B"/>
    <w:rsid w:val="00A95AE5"/>
    <w:rsid w:val="00A96058"/>
    <w:rsid w:val="00A96267"/>
    <w:rsid w:val="00A96D24"/>
    <w:rsid w:val="00A96D5F"/>
    <w:rsid w:val="00A96EDE"/>
    <w:rsid w:val="00A96EFE"/>
    <w:rsid w:val="00A96FE2"/>
    <w:rsid w:val="00A9719E"/>
    <w:rsid w:val="00A976AF"/>
    <w:rsid w:val="00A9786B"/>
    <w:rsid w:val="00AA02A6"/>
    <w:rsid w:val="00AA0B21"/>
    <w:rsid w:val="00AA0C6A"/>
    <w:rsid w:val="00AA1212"/>
    <w:rsid w:val="00AA1962"/>
    <w:rsid w:val="00AA1CCD"/>
    <w:rsid w:val="00AA217C"/>
    <w:rsid w:val="00AA2260"/>
    <w:rsid w:val="00AA28CA"/>
    <w:rsid w:val="00AA2963"/>
    <w:rsid w:val="00AA29AA"/>
    <w:rsid w:val="00AA2C67"/>
    <w:rsid w:val="00AA2D02"/>
    <w:rsid w:val="00AA353B"/>
    <w:rsid w:val="00AA3A70"/>
    <w:rsid w:val="00AA3FDB"/>
    <w:rsid w:val="00AA40A8"/>
    <w:rsid w:val="00AA40F0"/>
    <w:rsid w:val="00AA41F0"/>
    <w:rsid w:val="00AA4230"/>
    <w:rsid w:val="00AA4CDA"/>
    <w:rsid w:val="00AA501D"/>
    <w:rsid w:val="00AA5100"/>
    <w:rsid w:val="00AA52D6"/>
    <w:rsid w:val="00AA5641"/>
    <w:rsid w:val="00AA5650"/>
    <w:rsid w:val="00AA5824"/>
    <w:rsid w:val="00AA5E94"/>
    <w:rsid w:val="00AA5EB9"/>
    <w:rsid w:val="00AA5EEC"/>
    <w:rsid w:val="00AA5FB5"/>
    <w:rsid w:val="00AA6118"/>
    <w:rsid w:val="00AA6349"/>
    <w:rsid w:val="00AA64E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C44"/>
    <w:rsid w:val="00AB1446"/>
    <w:rsid w:val="00AB185C"/>
    <w:rsid w:val="00AB1B45"/>
    <w:rsid w:val="00AB1BDA"/>
    <w:rsid w:val="00AB1C36"/>
    <w:rsid w:val="00AB1F47"/>
    <w:rsid w:val="00AB215E"/>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B7FF4"/>
    <w:rsid w:val="00AC0014"/>
    <w:rsid w:val="00AC004D"/>
    <w:rsid w:val="00AC00BC"/>
    <w:rsid w:val="00AC00D4"/>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F99"/>
    <w:rsid w:val="00AD02A1"/>
    <w:rsid w:val="00AD02ED"/>
    <w:rsid w:val="00AD06F3"/>
    <w:rsid w:val="00AD112E"/>
    <w:rsid w:val="00AD1133"/>
    <w:rsid w:val="00AD1143"/>
    <w:rsid w:val="00AD13C8"/>
    <w:rsid w:val="00AD1557"/>
    <w:rsid w:val="00AD1F34"/>
    <w:rsid w:val="00AD20AF"/>
    <w:rsid w:val="00AD26A2"/>
    <w:rsid w:val="00AD28EC"/>
    <w:rsid w:val="00AD2B64"/>
    <w:rsid w:val="00AD2D25"/>
    <w:rsid w:val="00AD2D89"/>
    <w:rsid w:val="00AD2F3E"/>
    <w:rsid w:val="00AD3169"/>
    <w:rsid w:val="00AD31F0"/>
    <w:rsid w:val="00AD3954"/>
    <w:rsid w:val="00AD4080"/>
    <w:rsid w:val="00AD40BE"/>
    <w:rsid w:val="00AD4451"/>
    <w:rsid w:val="00AD466C"/>
    <w:rsid w:val="00AD49F1"/>
    <w:rsid w:val="00AD4AFE"/>
    <w:rsid w:val="00AD4DD3"/>
    <w:rsid w:val="00AD5370"/>
    <w:rsid w:val="00AD57DF"/>
    <w:rsid w:val="00AD5877"/>
    <w:rsid w:val="00AD58C0"/>
    <w:rsid w:val="00AD5991"/>
    <w:rsid w:val="00AD5D07"/>
    <w:rsid w:val="00AD5E40"/>
    <w:rsid w:val="00AD6097"/>
    <w:rsid w:val="00AD63E0"/>
    <w:rsid w:val="00AD6567"/>
    <w:rsid w:val="00AD69D7"/>
    <w:rsid w:val="00AD711F"/>
    <w:rsid w:val="00AD7207"/>
    <w:rsid w:val="00AD7688"/>
    <w:rsid w:val="00AE026B"/>
    <w:rsid w:val="00AE0840"/>
    <w:rsid w:val="00AE1112"/>
    <w:rsid w:val="00AE1529"/>
    <w:rsid w:val="00AE20CD"/>
    <w:rsid w:val="00AE212F"/>
    <w:rsid w:val="00AE218C"/>
    <w:rsid w:val="00AE2389"/>
    <w:rsid w:val="00AE264A"/>
    <w:rsid w:val="00AE2CDF"/>
    <w:rsid w:val="00AE30B5"/>
    <w:rsid w:val="00AE32C4"/>
    <w:rsid w:val="00AE34B8"/>
    <w:rsid w:val="00AE3CCC"/>
    <w:rsid w:val="00AE3F1F"/>
    <w:rsid w:val="00AE41F4"/>
    <w:rsid w:val="00AE421F"/>
    <w:rsid w:val="00AE4246"/>
    <w:rsid w:val="00AE4B8D"/>
    <w:rsid w:val="00AE4E67"/>
    <w:rsid w:val="00AE5830"/>
    <w:rsid w:val="00AE5BF5"/>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1C3E"/>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2DFF"/>
    <w:rsid w:val="00B033D5"/>
    <w:rsid w:val="00B03952"/>
    <w:rsid w:val="00B039DF"/>
    <w:rsid w:val="00B03A66"/>
    <w:rsid w:val="00B03DE3"/>
    <w:rsid w:val="00B04259"/>
    <w:rsid w:val="00B04307"/>
    <w:rsid w:val="00B0442E"/>
    <w:rsid w:val="00B04454"/>
    <w:rsid w:val="00B04AA9"/>
    <w:rsid w:val="00B04AB5"/>
    <w:rsid w:val="00B04AC7"/>
    <w:rsid w:val="00B04C91"/>
    <w:rsid w:val="00B04EAB"/>
    <w:rsid w:val="00B04FB3"/>
    <w:rsid w:val="00B050A8"/>
    <w:rsid w:val="00B05547"/>
    <w:rsid w:val="00B05752"/>
    <w:rsid w:val="00B057BE"/>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1A4"/>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A06"/>
    <w:rsid w:val="00B12A30"/>
    <w:rsid w:val="00B12FDE"/>
    <w:rsid w:val="00B130B8"/>
    <w:rsid w:val="00B13103"/>
    <w:rsid w:val="00B1322F"/>
    <w:rsid w:val="00B13A14"/>
    <w:rsid w:val="00B13EC3"/>
    <w:rsid w:val="00B14342"/>
    <w:rsid w:val="00B14405"/>
    <w:rsid w:val="00B14D06"/>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3A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5F0"/>
    <w:rsid w:val="00B3262C"/>
    <w:rsid w:val="00B329B2"/>
    <w:rsid w:val="00B32CB7"/>
    <w:rsid w:val="00B32D1A"/>
    <w:rsid w:val="00B32E13"/>
    <w:rsid w:val="00B339F9"/>
    <w:rsid w:val="00B33C85"/>
    <w:rsid w:val="00B34229"/>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E2A"/>
    <w:rsid w:val="00B37FAF"/>
    <w:rsid w:val="00B400B4"/>
    <w:rsid w:val="00B40210"/>
    <w:rsid w:val="00B4038C"/>
    <w:rsid w:val="00B40467"/>
    <w:rsid w:val="00B413F9"/>
    <w:rsid w:val="00B414CB"/>
    <w:rsid w:val="00B416E0"/>
    <w:rsid w:val="00B4186D"/>
    <w:rsid w:val="00B41DA1"/>
    <w:rsid w:val="00B41EEC"/>
    <w:rsid w:val="00B42025"/>
    <w:rsid w:val="00B42057"/>
    <w:rsid w:val="00B42064"/>
    <w:rsid w:val="00B42110"/>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9AF"/>
    <w:rsid w:val="00B51B94"/>
    <w:rsid w:val="00B51C13"/>
    <w:rsid w:val="00B51C59"/>
    <w:rsid w:val="00B520A4"/>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BA2"/>
    <w:rsid w:val="00B55CAC"/>
    <w:rsid w:val="00B55ECF"/>
    <w:rsid w:val="00B5611C"/>
    <w:rsid w:val="00B564CF"/>
    <w:rsid w:val="00B56687"/>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81D"/>
    <w:rsid w:val="00B60A1C"/>
    <w:rsid w:val="00B60AA0"/>
    <w:rsid w:val="00B60AB4"/>
    <w:rsid w:val="00B60C80"/>
    <w:rsid w:val="00B60D1F"/>
    <w:rsid w:val="00B61315"/>
    <w:rsid w:val="00B6167F"/>
    <w:rsid w:val="00B616F6"/>
    <w:rsid w:val="00B6177C"/>
    <w:rsid w:val="00B61822"/>
    <w:rsid w:val="00B619D9"/>
    <w:rsid w:val="00B61C00"/>
    <w:rsid w:val="00B61C5F"/>
    <w:rsid w:val="00B61C6B"/>
    <w:rsid w:val="00B61F14"/>
    <w:rsid w:val="00B61FA6"/>
    <w:rsid w:val="00B62200"/>
    <w:rsid w:val="00B62213"/>
    <w:rsid w:val="00B62858"/>
    <w:rsid w:val="00B62A3B"/>
    <w:rsid w:val="00B62AB2"/>
    <w:rsid w:val="00B62CDD"/>
    <w:rsid w:val="00B62E4A"/>
    <w:rsid w:val="00B62E6D"/>
    <w:rsid w:val="00B636D7"/>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D0B"/>
    <w:rsid w:val="00B67E10"/>
    <w:rsid w:val="00B67E4B"/>
    <w:rsid w:val="00B67E9C"/>
    <w:rsid w:val="00B700C1"/>
    <w:rsid w:val="00B70134"/>
    <w:rsid w:val="00B7028F"/>
    <w:rsid w:val="00B70355"/>
    <w:rsid w:val="00B703ED"/>
    <w:rsid w:val="00B705E8"/>
    <w:rsid w:val="00B70632"/>
    <w:rsid w:val="00B70687"/>
    <w:rsid w:val="00B706B2"/>
    <w:rsid w:val="00B70E40"/>
    <w:rsid w:val="00B70EB0"/>
    <w:rsid w:val="00B71390"/>
    <w:rsid w:val="00B71391"/>
    <w:rsid w:val="00B71567"/>
    <w:rsid w:val="00B715A3"/>
    <w:rsid w:val="00B7166E"/>
    <w:rsid w:val="00B7171E"/>
    <w:rsid w:val="00B71878"/>
    <w:rsid w:val="00B7190D"/>
    <w:rsid w:val="00B7192C"/>
    <w:rsid w:val="00B7196E"/>
    <w:rsid w:val="00B71B7E"/>
    <w:rsid w:val="00B71C05"/>
    <w:rsid w:val="00B71D1A"/>
    <w:rsid w:val="00B72041"/>
    <w:rsid w:val="00B72C8C"/>
    <w:rsid w:val="00B72DC1"/>
    <w:rsid w:val="00B735AF"/>
    <w:rsid w:val="00B735F5"/>
    <w:rsid w:val="00B73D54"/>
    <w:rsid w:val="00B747A3"/>
    <w:rsid w:val="00B74E54"/>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9D6"/>
    <w:rsid w:val="00B81DFC"/>
    <w:rsid w:val="00B822ED"/>
    <w:rsid w:val="00B826D0"/>
    <w:rsid w:val="00B82740"/>
    <w:rsid w:val="00B82D6E"/>
    <w:rsid w:val="00B8337F"/>
    <w:rsid w:val="00B83467"/>
    <w:rsid w:val="00B836C1"/>
    <w:rsid w:val="00B83955"/>
    <w:rsid w:val="00B83FDC"/>
    <w:rsid w:val="00B84307"/>
    <w:rsid w:val="00B84364"/>
    <w:rsid w:val="00B843FD"/>
    <w:rsid w:val="00B845DB"/>
    <w:rsid w:val="00B84A21"/>
    <w:rsid w:val="00B84AA6"/>
    <w:rsid w:val="00B84AFB"/>
    <w:rsid w:val="00B84B38"/>
    <w:rsid w:val="00B84C49"/>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5DC"/>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7D4"/>
    <w:rsid w:val="00B92B3A"/>
    <w:rsid w:val="00B92B52"/>
    <w:rsid w:val="00B92CF3"/>
    <w:rsid w:val="00B93285"/>
    <w:rsid w:val="00B93560"/>
    <w:rsid w:val="00B9377E"/>
    <w:rsid w:val="00B938FD"/>
    <w:rsid w:val="00B9395F"/>
    <w:rsid w:val="00B93ACA"/>
    <w:rsid w:val="00B93BBE"/>
    <w:rsid w:val="00B93C3D"/>
    <w:rsid w:val="00B93E0C"/>
    <w:rsid w:val="00B942DD"/>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704"/>
    <w:rsid w:val="00B97DC2"/>
    <w:rsid w:val="00B97DFC"/>
    <w:rsid w:val="00BA0351"/>
    <w:rsid w:val="00BA05B4"/>
    <w:rsid w:val="00BA0821"/>
    <w:rsid w:val="00BA0B6B"/>
    <w:rsid w:val="00BA0E1E"/>
    <w:rsid w:val="00BA0F90"/>
    <w:rsid w:val="00BA15AD"/>
    <w:rsid w:val="00BA1DAB"/>
    <w:rsid w:val="00BA1FA4"/>
    <w:rsid w:val="00BA203F"/>
    <w:rsid w:val="00BA225C"/>
    <w:rsid w:val="00BA2480"/>
    <w:rsid w:val="00BA250B"/>
    <w:rsid w:val="00BA250F"/>
    <w:rsid w:val="00BA2F62"/>
    <w:rsid w:val="00BA3669"/>
    <w:rsid w:val="00BA36CF"/>
    <w:rsid w:val="00BA3A81"/>
    <w:rsid w:val="00BA3F06"/>
    <w:rsid w:val="00BA4056"/>
    <w:rsid w:val="00BA4110"/>
    <w:rsid w:val="00BA4148"/>
    <w:rsid w:val="00BA52F0"/>
    <w:rsid w:val="00BA540F"/>
    <w:rsid w:val="00BA557F"/>
    <w:rsid w:val="00BA6124"/>
    <w:rsid w:val="00BA613F"/>
    <w:rsid w:val="00BA6453"/>
    <w:rsid w:val="00BA6509"/>
    <w:rsid w:val="00BA6ED1"/>
    <w:rsid w:val="00BA6F96"/>
    <w:rsid w:val="00BA6FF2"/>
    <w:rsid w:val="00BA704B"/>
    <w:rsid w:val="00BA7155"/>
    <w:rsid w:val="00BA725B"/>
    <w:rsid w:val="00BA72EA"/>
    <w:rsid w:val="00BB0057"/>
    <w:rsid w:val="00BB00A5"/>
    <w:rsid w:val="00BB00D4"/>
    <w:rsid w:val="00BB00FF"/>
    <w:rsid w:val="00BB042C"/>
    <w:rsid w:val="00BB053E"/>
    <w:rsid w:val="00BB09AF"/>
    <w:rsid w:val="00BB0E70"/>
    <w:rsid w:val="00BB1143"/>
    <w:rsid w:val="00BB1165"/>
    <w:rsid w:val="00BB11D5"/>
    <w:rsid w:val="00BB173C"/>
    <w:rsid w:val="00BB17EB"/>
    <w:rsid w:val="00BB183C"/>
    <w:rsid w:val="00BB190E"/>
    <w:rsid w:val="00BB195B"/>
    <w:rsid w:val="00BB1A9B"/>
    <w:rsid w:val="00BB1D58"/>
    <w:rsid w:val="00BB1FB4"/>
    <w:rsid w:val="00BB2081"/>
    <w:rsid w:val="00BB22FA"/>
    <w:rsid w:val="00BB2CFB"/>
    <w:rsid w:val="00BB2CFF"/>
    <w:rsid w:val="00BB2E4A"/>
    <w:rsid w:val="00BB31F5"/>
    <w:rsid w:val="00BB3459"/>
    <w:rsid w:val="00BB3591"/>
    <w:rsid w:val="00BB3813"/>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50"/>
    <w:rsid w:val="00BB6297"/>
    <w:rsid w:val="00BB65F8"/>
    <w:rsid w:val="00BB673C"/>
    <w:rsid w:val="00BB6B38"/>
    <w:rsid w:val="00BB6CF7"/>
    <w:rsid w:val="00BB702A"/>
    <w:rsid w:val="00BB7430"/>
    <w:rsid w:val="00BB7B44"/>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AC2"/>
    <w:rsid w:val="00BC4BEA"/>
    <w:rsid w:val="00BC4D99"/>
    <w:rsid w:val="00BC50BE"/>
    <w:rsid w:val="00BC5161"/>
    <w:rsid w:val="00BC5444"/>
    <w:rsid w:val="00BC5930"/>
    <w:rsid w:val="00BC5BEF"/>
    <w:rsid w:val="00BC5C96"/>
    <w:rsid w:val="00BC6054"/>
    <w:rsid w:val="00BC608C"/>
    <w:rsid w:val="00BC6166"/>
    <w:rsid w:val="00BC67C6"/>
    <w:rsid w:val="00BC6E48"/>
    <w:rsid w:val="00BC6E55"/>
    <w:rsid w:val="00BC7673"/>
    <w:rsid w:val="00BC77CE"/>
    <w:rsid w:val="00BC7820"/>
    <w:rsid w:val="00BC7B45"/>
    <w:rsid w:val="00BD010D"/>
    <w:rsid w:val="00BD01F9"/>
    <w:rsid w:val="00BD048A"/>
    <w:rsid w:val="00BD0907"/>
    <w:rsid w:val="00BD0BAF"/>
    <w:rsid w:val="00BD0CA5"/>
    <w:rsid w:val="00BD0DFA"/>
    <w:rsid w:val="00BD0EF2"/>
    <w:rsid w:val="00BD1037"/>
    <w:rsid w:val="00BD12C5"/>
    <w:rsid w:val="00BD12E4"/>
    <w:rsid w:val="00BD185F"/>
    <w:rsid w:val="00BD1B1C"/>
    <w:rsid w:val="00BD1B64"/>
    <w:rsid w:val="00BD1C5B"/>
    <w:rsid w:val="00BD1F55"/>
    <w:rsid w:val="00BD1FBB"/>
    <w:rsid w:val="00BD2397"/>
    <w:rsid w:val="00BD2DF4"/>
    <w:rsid w:val="00BD2F62"/>
    <w:rsid w:val="00BD39CA"/>
    <w:rsid w:val="00BD3A56"/>
    <w:rsid w:val="00BD3F1E"/>
    <w:rsid w:val="00BD3FDF"/>
    <w:rsid w:val="00BD420D"/>
    <w:rsid w:val="00BD46A1"/>
    <w:rsid w:val="00BD4883"/>
    <w:rsid w:val="00BD4B1A"/>
    <w:rsid w:val="00BD4CA7"/>
    <w:rsid w:val="00BD4D24"/>
    <w:rsid w:val="00BD519D"/>
    <w:rsid w:val="00BD52BE"/>
    <w:rsid w:val="00BD548C"/>
    <w:rsid w:val="00BD55B3"/>
    <w:rsid w:val="00BD59CF"/>
    <w:rsid w:val="00BD5A30"/>
    <w:rsid w:val="00BD6040"/>
    <w:rsid w:val="00BD6448"/>
    <w:rsid w:val="00BD7095"/>
    <w:rsid w:val="00BD7210"/>
    <w:rsid w:val="00BD72AD"/>
    <w:rsid w:val="00BD757C"/>
    <w:rsid w:val="00BD768A"/>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3AE"/>
    <w:rsid w:val="00BE3454"/>
    <w:rsid w:val="00BE3467"/>
    <w:rsid w:val="00BE3891"/>
    <w:rsid w:val="00BE3911"/>
    <w:rsid w:val="00BE39AA"/>
    <w:rsid w:val="00BE3BB5"/>
    <w:rsid w:val="00BE3E8A"/>
    <w:rsid w:val="00BE3F40"/>
    <w:rsid w:val="00BE3F98"/>
    <w:rsid w:val="00BE4383"/>
    <w:rsid w:val="00BE43B0"/>
    <w:rsid w:val="00BE48FD"/>
    <w:rsid w:val="00BE4935"/>
    <w:rsid w:val="00BE51E1"/>
    <w:rsid w:val="00BE54E3"/>
    <w:rsid w:val="00BE5A61"/>
    <w:rsid w:val="00BE5AE6"/>
    <w:rsid w:val="00BE5CEC"/>
    <w:rsid w:val="00BE5FDB"/>
    <w:rsid w:val="00BE606F"/>
    <w:rsid w:val="00BE6656"/>
    <w:rsid w:val="00BE6BCA"/>
    <w:rsid w:val="00BE7506"/>
    <w:rsid w:val="00BE75BA"/>
    <w:rsid w:val="00BE76FF"/>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CAA"/>
    <w:rsid w:val="00BF31BE"/>
    <w:rsid w:val="00BF321E"/>
    <w:rsid w:val="00BF33AF"/>
    <w:rsid w:val="00BF3679"/>
    <w:rsid w:val="00BF383E"/>
    <w:rsid w:val="00BF38D7"/>
    <w:rsid w:val="00BF3C08"/>
    <w:rsid w:val="00BF3C5C"/>
    <w:rsid w:val="00BF3E94"/>
    <w:rsid w:val="00BF42B5"/>
    <w:rsid w:val="00BF42F5"/>
    <w:rsid w:val="00BF4A19"/>
    <w:rsid w:val="00BF4B32"/>
    <w:rsid w:val="00BF4C9C"/>
    <w:rsid w:val="00BF4F61"/>
    <w:rsid w:val="00BF51A2"/>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3B5"/>
    <w:rsid w:val="00C0293C"/>
    <w:rsid w:val="00C02961"/>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C24"/>
    <w:rsid w:val="00C13129"/>
    <w:rsid w:val="00C131DC"/>
    <w:rsid w:val="00C13E6D"/>
    <w:rsid w:val="00C13FFA"/>
    <w:rsid w:val="00C14170"/>
    <w:rsid w:val="00C143CB"/>
    <w:rsid w:val="00C145C3"/>
    <w:rsid w:val="00C14CF5"/>
    <w:rsid w:val="00C15224"/>
    <w:rsid w:val="00C153DE"/>
    <w:rsid w:val="00C15587"/>
    <w:rsid w:val="00C155E9"/>
    <w:rsid w:val="00C15906"/>
    <w:rsid w:val="00C16558"/>
    <w:rsid w:val="00C16B4B"/>
    <w:rsid w:val="00C17877"/>
    <w:rsid w:val="00C17B6B"/>
    <w:rsid w:val="00C17FBD"/>
    <w:rsid w:val="00C2029D"/>
    <w:rsid w:val="00C202EC"/>
    <w:rsid w:val="00C2047C"/>
    <w:rsid w:val="00C2060B"/>
    <w:rsid w:val="00C2076C"/>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667"/>
    <w:rsid w:val="00C247A9"/>
    <w:rsid w:val="00C248A1"/>
    <w:rsid w:val="00C24C29"/>
    <w:rsid w:val="00C24E61"/>
    <w:rsid w:val="00C25682"/>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43B"/>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80E"/>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0F"/>
    <w:rsid w:val="00C44356"/>
    <w:rsid w:val="00C444D0"/>
    <w:rsid w:val="00C44956"/>
    <w:rsid w:val="00C45489"/>
    <w:rsid w:val="00C454FE"/>
    <w:rsid w:val="00C457AF"/>
    <w:rsid w:val="00C4592C"/>
    <w:rsid w:val="00C45A04"/>
    <w:rsid w:val="00C45D86"/>
    <w:rsid w:val="00C45E16"/>
    <w:rsid w:val="00C45EF2"/>
    <w:rsid w:val="00C462D9"/>
    <w:rsid w:val="00C46735"/>
    <w:rsid w:val="00C467D5"/>
    <w:rsid w:val="00C46B4A"/>
    <w:rsid w:val="00C46C22"/>
    <w:rsid w:val="00C46DDE"/>
    <w:rsid w:val="00C47020"/>
    <w:rsid w:val="00C47775"/>
    <w:rsid w:val="00C47883"/>
    <w:rsid w:val="00C47D8C"/>
    <w:rsid w:val="00C47D95"/>
    <w:rsid w:val="00C47EAA"/>
    <w:rsid w:val="00C47FAD"/>
    <w:rsid w:val="00C50135"/>
    <w:rsid w:val="00C501E4"/>
    <w:rsid w:val="00C50690"/>
    <w:rsid w:val="00C50CF5"/>
    <w:rsid w:val="00C50F89"/>
    <w:rsid w:val="00C5146E"/>
    <w:rsid w:val="00C5158D"/>
    <w:rsid w:val="00C51679"/>
    <w:rsid w:val="00C51997"/>
    <w:rsid w:val="00C51E64"/>
    <w:rsid w:val="00C52930"/>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D25"/>
    <w:rsid w:val="00C54E5E"/>
    <w:rsid w:val="00C54F27"/>
    <w:rsid w:val="00C55076"/>
    <w:rsid w:val="00C55230"/>
    <w:rsid w:val="00C55495"/>
    <w:rsid w:val="00C5557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2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200"/>
    <w:rsid w:val="00C62504"/>
    <w:rsid w:val="00C62896"/>
    <w:rsid w:val="00C629E2"/>
    <w:rsid w:val="00C62BD1"/>
    <w:rsid w:val="00C62BE9"/>
    <w:rsid w:val="00C62CF3"/>
    <w:rsid w:val="00C6333F"/>
    <w:rsid w:val="00C634F4"/>
    <w:rsid w:val="00C63A11"/>
    <w:rsid w:val="00C63A1D"/>
    <w:rsid w:val="00C63F8A"/>
    <w:rsid w:val="00C64216"/>
    <w:rsid w:val="00C6429E"/>
    <w:rsid w:val="00C645DF"/>
    <w:rsid w:val="00C647D5"/>
    <w:rsid w:val="00C64B97"/>
    <w:rsid w:val="00C64C9D"/>
    <w:rsid w:val="00C64E70"/>
    <w:rsid w:val="00C64F3D"/>
    <w:rsid w:val="00C65554"/>
    <w:rsid w:val="00C657D7"/>
    <w:rsid w:val="00C66466"/>
    <w:rsid w:val="00C6692A"/>
    <w:rsid w:val="00C670B0"/>
    <w:rsid w:val="00C674C6"/>
    <w:rsid w:val="00C6767F"/>
    <w:rsid w:val="00C67B71"/>
    <w:rsid w:val="00C67CD2"/>
    <w:rsid w:val="00C67CD6"/>
    <w:rsid w:val="00C7035F"/>
    <w:rsid w:val="00C70A34"/>
    <w:rsid w:val="00C70C44"/>
    <w:rsid w:val="00C70CA3"/>
    <w:rsid w:val="00C710A0"/>
    <w:rsid w:val="00C71465"/>
    <w:rsid w:val="00C71503"/>
    <w:rsid w:val="00C72582"/>
    <w:rsid w:val="00C725A5"/>
    <w:rsid w:val="00C726E7"/>
    <w:rsid w:val="00C728FC"/>
    <w:rsid w:val="00C72AC1"/>
    <w:rsid w:val="00C72BE7"/>
    <w:rsid w:val="00C72FF0"/>
    <w:rsid w:val="00C73B55"/>
    <w:rsid w:val="00C73B76"/>
    <w:rsid w:val="00C7400A"/>
    <w:rsid w:val="00C74127"/>
    <w:rsid w:val="00C74433"/>
    <w:rsid w:val="00C7453D"/>
    <w:rsid w:val="00C7496B"/>
    <w:rsid w:val="00C74B4A"/>
    <w:rsid w:val="00C74C12"/>
    <w:rsid w:val="00C74CD1"/>
    <w:rsid w:val="00C75058"/>
    <w:rsid w:val="00C75067"/>
    <w:rsid w:val="00C751E4"/>
    <w:rsid w:val="00C7566B"/>
    <w:rsid w:val="00C757AA"/>
    <w:rsid w:val="00C75878"/>
    <w:rsid w:val="00C75CA8"/>
    <w:rsid w:val="00C75F82"/>
    <w:rsid w:val="00C7608E"/>
    <w:rsid w:val="00C762D3"/>
    <w:rsid w:val="00C76301"/>
    <w:rsid w:val="00C76430"/>
    <w:rsid w:val="00C766DA"/>
    <w:rsid w:val="00C76787"/>
    <w:rsid w:val="00C767FC"/>
    <w:rsid w:val="00C76E53"/>
    <w:rsid w:val="00C76FF1"/>
    <w:rsid w:val="00C774DD"/>
    <w:rsid w:val="00C8036B"/>
    <w:rsid w:val="00C8040C"/>
    <w:rsid w:val="00C805CB"/>
    <w:rsid w:val="00C80793"/>
    <w:rsid w:val="00C8082E"/>
    <w:rsid w:val="00C80906"/>
    <w:rsid w:val="00C80AE1"/>
    <w:rsid w:val="00C80DCE"/>
    <w:rsid w:val="00C80E31"/>
    <w:rsid w:val="00C80E91"/>
    <w:rsid w:val="00C81269"/>
    <w:rsid w:val="00C812AB"/>
    <w:rsid w:val="00C81438"/>
    <w:rsid w:val="00C8164E"/>
    <w:rsid w:val="00C8179C"/>
    <w:rsid w:val="00C8184C"/>
    <w:rsid w:val="00C81916"/>
    <w:rsid w:val="00C81A95"/>
    <w:rsid w:val="00C8243C"/>
    <w:rsid w:val="00C82CC0"/>
    <w:rsid w:val="00C830AB"/>
    <w:rsid w:val="00C832A7"/>
    <w:rsid w:val="00C8353C"/>
    <w:rsid w:val="00C835B1"/>
    <w:rsid w:val="00C83628"/>
    <w:rsid w:val="00C84117"/>
    <w:rsid w:val="00C842AC"/>
    <w:rsid w:val="00C84510"/>
    <w:rsid w:val="00C847B3"/>
    <w:rsid w:val="00C84B35"/>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C6A"/>
    <w:rsid w:val="00C94F40"/>
    <w:rsid w:val="00C95287"/>
    <w:rsid w:val="00C95991"/>
    <w:rsid w:val="00C95A58"/>
    <w:rsid w:val="00C95DAD"/>
    <w:rsid w:val="00C961E0"/>
    <w:rsid w:val="00C96235"/>
    <w:rsid w:val="00C963B9"/>
    <w:rsid w:val="00C967F0"/>
    <w:rsid w:val="00C96B5A"/>
    <w:rsid w:val="00C96C93"/>
    <w:rsid w:val="00C96D14"/>
    <w:rsid w:val="00C96FF7"/>
    <w:rsid w:val="00C9757A"/>
    <w:rsid w:val="00C976BD"/>
    <w:rsid w:val="00C97AAE"/>
    <w:rsid w:val="00CA0120"/>
    <w:rsid w:val="00CA02B3"/>
    <w:rsid w:val="00CA08F9"/>
    <w:rsid w:val="00CA0B18"/>
    <w:rsid w:val="00CA0C39"/>
    <w:rsid w:val="00CA0C6B"/>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018"/>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7274"/>
    <w:rsid w:val="00CA74A2"/>
    <w:rsid w:val="00CA79F5"/>
    <w:rsid w:val="00CA7B9F"/>
    <w:rsid w:val="00CA7C48"/>
    <w:rsid w:val="00CA7CAE"/>
    <w:rsid w:val="00CA7DF4"/>
    <w:rsid w:val="00CA7FB2"/>
    <w:rsid w:val="00CB00DF"/>
    <w:rsid w:val="00CB082E"/>
    <w:rsid w:val="00CB0B72"/>
    <w:rsid w:val="00CB12D0"/>
    <w:rsid w:val="00CB16F2"/>
    <w:rsid w:val="00CB170F"/>
    <w:rsid w:val="00CB1CE2"/>
    <w:rsid w:val="00CB1E06"/>
    <w:rsid w:val="00CB1FEA"/>
    <w:rsid w:val="00CB22C8"/>
    <w:rsid w:val="00CB22E8"/>
    <w:rsid w:val="00CB2375"/>
    <w:rsid w:val="00CB23B8"/>
    <w:rsid w:val="00CB24B6"/>
    <w:rsid w:val="00CB24C1"/>
    <w:rsid w:val="00CB2583"/>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99E"/>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C"/>
    <w:rsid w:val="00CC2C7D"/>
    <w:rsid w:val="00CC3261"/>
    <w:rsid w:val="00CC3494"/>
    <w:rsid w:val="00CC367E"/>
    <w:rsid w:val="00CC36D1"/>
    <w:rsid w:val="00CC41D8"/>
    <w:rsid w:val="00CC4340"/>
    <w:rsid w:val="00CC4E10"/>
    <w:rsid w:val="00CC502F"/>
    <w:rsid w:val="00CC5277"/>
    <w:rsid w:val="00CC540A"/>
    <w:rsid w:val="00CC5989"/>
    <w:rsid w:val="00CC5AFD"/>
    <w:rsid w:val="00CC5E6A"/>
    <w:rsid w:val="00CC6119"/>
    <w:rsid w:val="00CC6147"/>
    <w:rsid w:val="00CC6188"/>
    <w:rsid w:val="00CC6252"/>
    <w:rsid w:val="00CC6736"/>
    <w:rsid w:val="00CC675E"/>
    <w:rsid w:val="00CC6832"/>
    <w:rsid w:val="00CC6AB4"/>
    <w:rsid w:val="00CC6AB9"/>
    <w:rsid w:val="00CC70F2"/>
    <w:rsid w:val="00CC7235"/>
    <w:rsid w:val="00CC7C57"/>
    <w:rsid w:val="00CC7DFD"/>
    <w:rsid w:val="00CD0143"/>
    <w:rsid w:val="00CD04FC"/>
    <w:rsid w:val="00CD09CE"/>
    <w:rsid w:val="00CD0EEA"/>
    <w:rsid w:val="00CD0F4A"/>
    <w:rsid w:val="00CD0FFF"/>
    <w:rsid w:val="00CD1542"/>
    <w:rsid w:val="00CD1C75"/>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93A"/>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3EB"/>
    <w:rsid w:val="00CE444B"/>
    <w:rsid w:val="00CE4A2D"/>
    <w:rsid w:val="00CE4BE6"/>
    <w:rsid w:val="00CE4D58"/>
    <w:rsid w:val="00CE4D7F"/>
    <w:rsid w:val="00CE4FCD"/>
    <w:rsid w:val="00CE50D3"/>
    <w:rsid w:val="00CE54B0"/>
    <w:rsid w:val="00CE594E"/>
    <w:rsid w:val="00CE5A98"/>
    <w:rsid w:val="00CE5AE5"/>
    <w:rsid w:val="00CE5CBB"/>
    <w:rsid w:val="00CE5ED9"/>
    <w:rsid w:val="00CE6143"/>
    <w:rsid w:val="00CE6178"/>
    <w:rsid w:val="00CE6635"/>
    <w:rsid w:val="00CE6BA3"/>
    <w:rsid w:val="00CE6E02"/>
    <w:rsid w:val="00CE6EEC"/>
    <w:rsid w:val="00CE72E5"/>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C03"/>
    <w:rsid w:val="00CF5E75"/>
    <w:rsid w:val="00CF64BC"/>
    <w:rsid w:val="00CF6A5F"/>
    <w:rsid w:val="00CF6B72"/>
    <w:rsid w:val="00CF6ECE"/>
    <w:rsid w:val="00CF71DD"/>
    <w:rsid w:val="00CF7791"/>
    <w:rsid w:val="00CF7BBA"/>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DF5"/>
    <w:rsid w:val="00D03E94"/>
    <w:rsid w:val="00D040F5"/>
    <w:rsid w:val="00D04487"/>
    <w:rsid w:val="00D04493"/>
    <w:rsid w:val="00D04533"/>
    <w:rsid w:val="00D04795"/>
    <w:rsid w:val="00D04FE2"/>
    <w:rsid w:val="00D0545C"/>
    <w:rsid w:val="00D054EB"/>
    <w:rsid w:val="00D055CE"/>
    <w:rsid w:val="00D056F6"/>
    <w:rsid w:val="00D05808"/>
    <w:rsid w:val="00D0581A"/>
    <w:rsid w:val="00D059AF"/>
    <w:rsid w:val="00D06617"/>
    <w:rsid w:val="00D06645"/>
    <w:rsid w:val="00D068FC"/>
    <w:rsid w:val="00D06A40"/>
    <w:rsid w:val="00D06B22"/>
    <w:rsid w:val="00D06F03"/>
    <w:rsid w:val="00D07126"/>
    <w:rsid w:val="00D073C3"/>
    <w:rsid w:val="00D078DF"/>
    <w:rsid w:val="00D07B6A"/>
    <w:rsid w:val="00D07E38"/>
    <w:rsid w:val="00D1002C"/>
    <w:rsid w:val="00D1025E"/>
    <w:rsid w:val="00D10331"/>
    <w:rsid w:val="00D1044E"/>
    <w:rsid w:val="00D1086A"/>
    <w:rsid w:val="00D108B0"/>
    <w:rsid w:val="00D10919"/>
    <w:rsid w:val="00D10A43"/>
    <w:rsid w:val="00D121BB"/>
    <w:rsid w:val="00D1231F"/>
    <w:rsid w:val="00D1244F"/>
    <w:rsid w:val="00D1274B"/>
    <w:rsid w:val="00D12953"/>
    <w:rsid w:val="00D12A5C"/>
    <w:rsid w:val="00D12DB8"/>
    <w:rsid w:val="00D12E06"/>
    <w:rsid w:val="00D131B1"/>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6F6F"/>
    <w:rsid w:val="00D172C2"/>
    <w:rsid w:val="00D177D0"/>
    <w:rsid w:val="00D17F91"/>
    <w:rsid w:val="00D17FA6"/>
    <w:rsid w:val="00D205F1"/>
    <w:rsid w:val="00D2062E"/>
    <w:rsid w:val="00D206F7"/>
    <w:rsid w:val="00D20DA4"/>
    <w:rsid w:val="00D211C6"/>
    <w:rsid w:val="00D213D1"/>
    <w:rsid w:val="00D2147A"/>
    <w:rsid w:val="00D215F2"/>
    <w:rsid w:val="00D21861"/>
    <w:rsid w:val="00D218AD"/>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23F"/>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AFC"/>
    <w:rsid w:val="00D31C54"/>
    <w:rsid w:val="00D31DF7"/>
    <w:rsid w:val="00D3235D"/>
    <w:rsid w:val="00D32531"/>
    <w:rsid w:val="00D326AD"/>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4D4F"/>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37FA8"/>
    <w:rsid w:val="00D40303"/>
    <w:rsid w:val="00D40332"/>
    <w:rsid w:val="00D40633"/>
    <w:rsid w:val="00D40A6D"/>
    <w:rsid w:val="00D40D40"/>
    <w:rsid w:val="00D412E4"/>
    <w:rsid w:val="00D412F3"/>
    <w:rsid w:val="00D4174D"/>
    <w:rsid w:val="00D418F9"/>
    <w:rsid w:val="00D41BC4"/>
    <w:rsid w:val="00D41F30"/>
    <w:rsid w:val="00D42028"/>
    <w:rsid w:val="00D420CE"/>
    <w:rsid w:val="00D4226E"/>
    <w:rsid w:val="00D42D7D"/>
    <w:rsid w:val="00D436A8"/>
    <w:rsid w:val="00D43906"/>
    <w:rsid w:val="00D43BB0"/>
    <w:rsid w:val="00D43C52"/>
    <w:rsid w:val="00D43C93"/>
    <w:rsid w:val="00D43F13"/>
    <w:rsid w:val="00D44650"/>
    <w:rsid w:val="00D44952"/>
    <w:rsid w:val="00D4498B"/>
    <w:rsid w:val="00D44D77"/>
    <w:rsid w:val="00D4501D"/>
    <w:rsid w:val="00D45B43"/>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576"/>
    <w:rsid w:val="00D53637"/>
    <w:rsid w:val="00D5366F"/>
    <w:rsid w:val="00D5389A"/>
    <w:rsid w:val="00D53911"/>
    <w:rsid w:val="00D53DF8"/>
    <w:rsid w:val="00D53E76"/>
    <w:rsid w:val="00D53EB8"/>
    <w:rsid w:val="00D54282"/>
    <w:rsid w:val="00D542E0"/>
    <w:rsid w:val="00D544BA"/>
    <w:rsid w:val="00D544F1"/>
    <w:rsid w:val="00D5455E"/>
    <w:rsid w:val="00D54901"/>
    <w:rsid w:val="00D54E1C"/>
    <w:rsid w:val="00D54FB0"/>
    <w:rsid w:val="00D55062"/>
    <w:rsid w:val="00D55AC6"/>
    <w:rsid w:val="00D5613C"/>
    <w:rsid w:val="00D5664B"/>
    <w:rsid w:val="00D56A33"/>
    <w:rsid w:val="00D56A78"/>
    <w:rsid w:val="00D56C1D"/>
    <w:rsid w:val="00D56C2E"/>
    <w:rsid w:val="00D56CA1"/>
    <w:rsid w:val="00D56E49"/>
    <w:rsid w:val="00D56E4A"/>
    <w:rsid w:val="00D56F75"/>
    <w:rsid w:val="00D573E7"/>
    <w:rsid w:val="00D577FE"/>
    <w:rsid w:val="00D57B9F"/>
    <w:rsid w:val="00D57D61"/>
    <w:rsid w:val="00D57FDD"/>
    <w:rsid w:val="00D60222"/>
    <w:rsid w:val="00D60350"/>
    <w:rsid w:val="00D603D6"/>
    <w:rsid w:val="00D60415"/>
    <w:rsid w:val="00D604A9"/>
    <w:rsid w:val="00D60B26"/>
    <w:rsid w:val="00D60DD4"/>
    <w:rsid w:val="00D617E6"/>
    <w:rsid w:val="00D619EF"/>
    <w:rsid w:val="00D61A63"/>
    <w:rsid w:val="00D62012"/>
    <w:rsid w:val="00D6211D"/>
    <w:rsid w:val="00D6218A"/>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4FBA"/>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45B"/>
    <w:rsid w:val="00D6759E"/>
    <w:rsid w:val="00D675BE"/>
    <w:rsid w:val="00D678B7"/>
    <w:rsid w:val="00D679FD"/>
    <w:rsid w:val="00D67AB0"/>
    <w:rsid w:val="00D67EA8"/>
    <w:rsid w:val="00D70341"/>
    <w:rsid w:val="00D7041C"/>
    <w:rsid w:val="00D7055F"/>
    <w:rsid w:val="00D70583"/>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E0"/>
    <w:rsid w:val="00D73D37"/>
    <w:rsid w:val="00D7474A"/>
    <w:rsid w:val="00D74F74"/>
    <w:rsid w:val="00D7502D"/>
    <w:rsid w:val="00D750F5"/>
    <w:rsid w:val="00D7548E"/>
    <w:rsid w:val="00D7555A"/>
    <w:rsid w:val="00D760DE"/>
    <w:rsid w:val="00D763F0"/>
    <w:rsid w:val="00D766E0"/>
    <w:rsid w:val="00D76735"/>
    <w:rsid w:val="00D768C9"/>
    <w:rsid w:val="00D76C63"/>
    <w:rsid w:val="00D76D08"/>
    <w:rsid w:val="00D77597"/>
    <w:rsid w:val="00D77910"/>
    <w:rsid w:val="00D779E8"/>
    <w:rsid w:val="00D779FB"/>
    <w:rsid w:val="00D77BB0"/>
    <w:rsid w:val="00D77BD1"/>
    <w:rsid w:val="00D77DF5"/>
    <w:rsid w:val="00D77E4E"/>
    <w:rsid w:val="00D77F0E"/>
    <w:rsid w:val="00D80060"/>
    <w:rsid w:val="00D80159"/>
    <w:rsid w:val="00D8062C"/>
    <w:rsid w:val="00D80644"/>
    <w:rsid w:val="00D80765"/>
    <w:rsid w:val="00D80859"/>
    <w:rsid w:val="00D80AB8"/>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25"/>
    <w:rsid w:val="00D86566"/>
    <w:rsid w:val="00D865D8"/>
    <w:rsid w:val="00D86809"/>
    <w:rsid w:val="00D86B56"/>
    <w:rsid w:val="00D86C5D"/>
    <w:rsid w:val="00D86D06"/>
    <w:rsid w:val="00D86EC8"/>
    <w:rsid w:val="00D87488"/>
    <w:rsid w:val="00D8784E"/>
    <w:rsid w:val="00D87A94"/>
    <w:rsid w:val="00D87B86"/>
    <w:rsid w:val="00D902BC"/>
    <w:rsid w:val="00D9040F"/>
    <w:rsid w:val="00D90760"/>
    <w:rsid w:val="00D907ED"/>
    <w:rsid w:val="00D90A23"/>
    <w:rsid w:val="00D90B0F"/>
    <w:rsid w:val="00D90F91"/>
    <w:rsid w:val="00D9106F"/>
    <w:rsid w:val="00D911A9"/>
    <w:rsid w:val="00D91490"/>
    <w:rsid w:val="00D914D8"/>
    <w:rsid w:val="00D917CA"/>
    <w:rsid w:val="00D9184E"/>
    <w:rsid w:val="00D918CC"/>
    <w:rsid w:val="00D91C7A"/>
    <w:rsid w:val="00D91CC5"/>
    <w:rsid w:val="00D91EF7"/>
    <w:rsid w:val="00D91F96"/>
    <w:rsid w:val="00D9217F"/>
    <w:rsid w:val="00D921F6"/>
    <w:rsid w:val="00D92648"/>
    <w:rsid w:val="00D92920"/>
    <w:rsid w:val="00D92AA2"/>
    <w:rsid w:val="00D92EC7"/>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F9"/>
    <w:rsid w:val="00DA1051"/>
    <w:rsid w:val="00DA1399"/>
    <w:rsid w:val="00DA16C9"/>
    <w:rsid w:val="00DA1AF8"/>
    <w:rsid w:val="00DA1CED"/>
    <w:rsid w:val="00DA1E9F"/>
    <w:rsid w:val="00DA2065"/>
    <w:rsid w:val="00DA20E5"/>
    <w:rsid w:val="00DA3001"/>
    <w:rsid w:val="00DA30AC"/>
    <w:rsid w:val="00DA30F8"/>
    <w:rsid w:val="00DA356C"/>
    <w:rsid w:val="00DA3653"/>
    <w:rsid w:val="00DA3D64"/>
    <w:rsid w:val="00DA4673"/>
    <w:rsid w:val="00DA46CD"/>
    <w:rsid w:val="00DA4893"/>
    <w:rsid w:val="00DA49DB"/>
    <w:rsid w:val="00DA4AC9"/>
    <w:rsid w:val="00DA4DF4"/>
    <w:rsid w:val="00DA4F8C"/>
    <w:rsid w:val="00DA5049"/>
    <w:rsid w:val="00DA505C"/>
    <w:rsid w:val="00DA5D7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3F03"/>
    <w:rsid w:val="00DB409B"/>
    <w:rsid w:val="00DB45D6"/>
    <w:rsid w:val="00DB4671"/>
    <w:rsid w:val="00DB4E32"/>
    <w:rsid w:val="00DB50F1"/>
    <w:rsid w:val="00DB515F"/>
    <w:rsid w:val="00DB557D"/>
    <w:rsid w:val="00DB565D"/>
    <w:rsid w:val="00DB6050"/>
    <w:rsid w:val="00DB6421"/>
    <w:rsid w:val="00DB6964"/>
    <w:rsid w:val="00DB6B0C"/>
    <w:rsid w:val="00DB6FAE"/>
    <w:rsid w:val="00DB6FC6"/>
    <w:rsid w:val="00DB70DE"/>
    <w:rsid w:val="00DB76F9"/>
    <w:rsid w:val="00DB7851"/>
    <w:rsid w:val="00DB7987"/>
    <w:rsid w:val="00DB7A08"/>
    <w:rsid w:val="00DB7B27"/>
    <w:rsid w:val="00DC03A6"/>
    <w:rsid w:val="00DC0E29"/>
    <w:rsid w:val="00DC1A13"/>
    <w:rsid w:val="00DC1D4F"/>
    <w:rsid w:val="00DC1E02"/>
    <w:rsid w:val="00DC2825"/>
    <w:rsid w:val="00DC2CF4"/>
    <w:rsid w:val="00DC2DA2"/>
    <w:rsid w:val="00DC300C"/>
    <w:rsid w:val="00DC3459"/>
    <w:rsid w:val="00DC347E"/>
    <w:rsid w:val="00DC382A"/>
    <w:rsid w:val="00DC398F"/>
    <w:rsid w:val="00DC3CCB"/>
    <w:rsid w:val="00DC41E2"/>
    <w:rsid w:val="00DC438E"/>
    <w:rsid w:val="00DC48B8"/>
    <w:rsid w:val="00DC48F7"/>
    <w:rsid w:val="00DC4ADB"/>
    <w:rsid w:val="00DC4D84"/>
    <w:rsid w:val="00DC5527"/>
    <w:rsid w:val="00DC5BC2"/>
    <w:rsid w:val="00DC5D08"/>
    <w:rsid w:val="00DC5D0D"/>
    <w:rsid w:val="00DC613C"/>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4F1"/>
    <w:rsid w:val="00DD1BC9"/>
    <w:rsid w:val="00DD203F"/>
    <w:rsid w:val="00DD24E3"/>
    <w:rsid w:val="00DD2EC3"/>
    <w:rsid w:val="00DD2EEE"/>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5CC"/>
    <w:rsid w:val="00DD67C4"/>
    <w:rsid w:val="00DD712E"/>
    <w:rsid w:val="00DD717C"/>
    <w:rsid w:val="00DD7BC4"/>
    <w:rsid w:val="00DD7DE3"/>
    <w:rsid w:val="00DD7F2F"/>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2CE"/>
    <w:rsid w:val="00DE736C"/>
    <w:rsid w:val="00DE74D6"/>
    <w:rsid w:val="00DE74D8"/>
    <w:rsid w:val="00DE74F0"/>
    <w:rsid w:val="00DE76F6"/>
    <w:rsid w:val="00DE79AB"/>
    <w:rsid w:val="00DE79B7"/>
    <w:rsid w:val="00DE79E9"/>
    <w:rsid w:val="00DE7A63"/>
    <w:rsid w:val="00DE7B7A"/>
    <w:rsid w:val="00DF0186"/>
    <w:rsid w:val="00DF05BB"/>
    <w:rsid w:val="00DF0AA0"/>
    <w:rsid w:val="00DF0C39"/>
    <w:rsid w:val="00DF17EF"/>
    <w:rsid w:val="00DF20B5"/>
    <w:rsid w:val="00DF22CD"/>
    <w:rsid w:val="00DF23AE"/>
    <w:rsid w:val="00DF24B7"/>
    <w:rsid w:val="00DF29B7"/>
    <w:rsid w:val="00DF2A15"/>
    <w:rsid w:val="00DF2C60"/>
    <w:rsid w:val="00DF2CE1"/>
    <w:rsid w:val="00DF31B3"/>
    <w:rsid w:val="00DF34A7"/>
    <w:rsid w:val="00DF3666"/>
    <w:rsid w:val="00DF3B0C"/>
    <w:rsid w:val="00DF3D67"/>
    <w:rsid w:val="00DF4104"/>
    <w:rsid w:val="00DF4319"/>
    <w:rsid w:val="00DF466E"/>
    <w:rsid w:val="00DF4D9A"/>
    <w:rsid w:val="00DF4F97"/>
    <w:rsid w:val="00DF4FBE"/>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2EC"/>
    <w:rsid w:val="00DF73D3"/>
    <w:rsid w:val="00DF749A"/>
    <w:rsid w:val="00DF74FD"/>
    <w:rsid w:val="00DF7794"/>
    <w:rsid w:val="00DF7FF1"/>
    <w:rsid w:val="00E00106"/>
    <w:rsid w:val="00E0069C"/>
    <w:rsid w:val="00E00726"/>
    <w:rsid w:val="00E00CCD"/>
    <w:rsid w:val="00E0125A"/>
    <w:rsid w:val="00E0161E"/>
    <w:rsid w:val="00E020A6"/>
    <w:rsid w:val="00E02334"/>
    <w:rsid w:val="00E02B74"/>
    <w:rsid w:val="00E02D17"/>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564"/>
    <w:rsid w:val="00E06658"/>
    <w:rsid w:val="00E067AA"/>
    <w:rsid w:val="00E06C8C"/>
    <w:rsid w:val="00E06D58"/>
    <w:rsid w:val="00E06DD9"/>
    <w:rsid w:val="00E06F7B"/>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0F"/>
    <w:rsid w:val="00E117DE"/>
    <w:rsid w:val="00E119D0"/>
    <w:rsid w:val="00E11B7B"/>
    <w:rsid w:val="00E12AD7"/>
    <w:rsid w:val="00E12BC3"/>
    <w:rsid w:val="00E12CF2"/>
    <w:rsid w:val="00E12E87"/>
    <w:rsid w:val="00E12FF4"/>
    <w:rsid w:val="00E13BD5"/>
    <w:rsid w:val="00E13CF0"/>
    <w:rsid w:val="00E13D0C"/>
    <w:rsid w:val="00E1409C"/>
    <w:rsid w:val="00E14149"/>
    <w:rsid w:val="00E14471"/>
    <w:rsid w:val="00E14536"/>
    <w:rsid w:val="00E148CB"/>
    <w:rsid w:val="00E14E8D"/>
    <w:rsid w:val="00E1523D"/>
    <w:rsid w:val="00E1540A"/>
    <w:rsid w:val="00E15543"/>
    <w:rsid w:val="00E155CC"/>
    <w:rsid w:val="00E158BB"/>
    <w:rsid w:val="00E158F9"/>
    <w:rsid w:val="00E159C1"/>
    <w:rsid w:val="00E15A2C"/>
    <w:rsid w:val="00E15A6D"/>
    <w:rsid w:val="00E15B9A"/>
    <w:rsid w:val="00E160DD"/>
    <w:rsid w:val="00E160DF"/>
    <w:rsid w:val="00E161C2"/>
    <w:rsid w:val="00E16879"/>
    <w:rsid w:val="00E16970"/>
    <w:rsid w:val="00E169C8"/>
    <w:rsid w:val="00E16A67"/>
    <w:rsid w:val="00E16B68"/>
    <w:rsid w:val="00E172B1"/>
    <w:rsid w:val="00E173BE"/>
    <w:rsid w:val="00E174E9"/>
    <w:rsid w:val="00E17AB0"/>
    <w:rsid w:val="00E17AD2"/>
    <w:rsid w:val="00E17C79"/>
    <w:rsid w:val="00E17D48"/>
    <w:rsid w:val="00E20178"/>
    <w:rsid w:val="00E20320"/>
    <w:rsid w:val="00E209EE"/>
    <w:rsid w:val="00E20E6F"/>
    <w:rsid w:val="00E20FCC"/>
    <w:rsid w:val="00E2136B"/>
    <w:rsid w:val="00E218FC"/>
    <w:rsid w:val="00E21EAF"/>
    <w:rsid w:val="00E21F3D"/>
    <w:rsid w:val="00E21FD2"/>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BD"/>
    <w:rsid w:val="00E304DE"/>
    <w:rsid w:val="00E3052A"/>
    <w:rsid w:val="00E305F2"/>
    <w:rsid w:val="00E307D7"/>
    <w:rsid w:val="00E30E0C"/>
    <w:rsid w:val="00E30E0E"/>
    <w:rsid w:val="00E3104A"/>
    <w:rsid w:val="00E3117D"/>
    <w:rsid w:val="00E311EB"/>
    <w:rsid w:val="00E311EF"/>
    <w:rsid w:val="00E31233"/>
    <w:rsid w:val="00E312ED"/>
    <w:rsid w:val="00E314C7"/>
    <w:rsid w:val="00E31613"/>
    <w:rsid w:val="00E31812"/>
    <w:rsid w:val="00E318AD"/>
    <w:rsid w:val="00E31AF5"/>
    <w:rsid w:val="00E31CA6"/>
    <w:rsid w:val="00E3231C"/>
    <w:rsid w:val="00E32A75"/>
    <w:rsid w:val="00E32BFB"/>
    <w:rsid w:val="00E32D68"/>
    <w:rsid w:val="00E32EBA"/>
    <w:rsid w:val="00E32FE7"/>
    <w:rsid w:val="00E33876"/>
    <w:rsid w:val="00E338C4"/>
    <w:rsid w:val="00E33AFD"/>
    <w:rsid w:val="00E33F2B"/>
    <w:rsid w:val="00E33F31"/>
    <w:rsid w:val="00E342BC"/>
    <w:rsid w:val="00E342C3"/>
    <w:rsid w:val="00E343BC"/>
    <w:rsid w:val="00E34753"/>
    <w:rsid w:val="00E348CB"/>
    <w:rsid w:val="00E34A2E"/>
    <w:rsid w:val="00E34B4A"/>
    <w:rsid w:val="00E34B7F"/>
    <w:rsid w:val="00E3557A"/>
    <w:rsid w:val="00E35653"/>
    <w:rsid w:val="00E358DC"/>
    <w:rsid w:val="00E358F5"/>
    <w:rsid w:val="00E35D52"/>
    <w:rsid w:val="00E35DF8"/>
    <w:rsid w:val="00E3617A"/>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11A"/>
    <w:rsid w:val="00E43233"/>
    <w:rsid w:val="00E4350C"/>
    <w:rsid w:val="00E436B4"/>
    <w:rsid w:val="00E439B9"/>
    <w:rsid w:val="00E43DD4"/>
    <w:rsid w:val="00E4437F"/>
    <w:rsid w:val="00E443E3"/>
    <w:rsid w:val="00E44696"/>
    <w:rsid w:val="00E44B56"/>
    <w:rsid w:val="00E44E95"/>
    <w:rsid w:val="00E4522E"/>
    <w:rsid w:val="00E452E0"/>
    <w:rsid w:val="00E45780"/>
    <w:rsid w:val="00E4580F"/>
    <w:rsid w:val="00E45C59"/>
    <w:rsid w:val="00E45F02"/>
    <w:rsid w:val="00E4614D"/>
    <w:rsid w:val="00E4630D"/>
    <w:rsid w:val="00E464D2"/>
    <w:rsid w:val="00E46B86"/>
    <w:rsid w:val="00E46C21"/>
    <w:rsid w:val="00E46CD3"/>
    <w:rsid w:val="00E47488"/>
    <w:rsid w:val="00E476B5"/>
    <w:rsid w:val="00E47D86"/>
    <w:rsid w:val="00E47EF6"/>
    <w:rsid w:val="00E47F25"/>
    <w:rsid w:val="00E504C0"/>
    <w:rsid w:val="00E50ADC"/>
    <w:rsid w:val="00E50B7A"/>
    <w:rsid w:val="00E50F2D"/>
    <w:rsid w:val="00E51401"/>
    <w:rsid w:val="00E514EC"/>
    <w:rsid w:val="00E51716"/>
    <w:rsid w:val="00E517C6"/>
    <w:rsid w:val="00E5220E"/>
    <w:rsid w:val="00E525D6"/>
    <w:rsid w:val="00E526DD"/>
    <w:rsid w:val="00E52815"/>
    <w:rsid w:val="00E52D87"/>
    <w:rsid w:val="00E531D6"/>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33"/>
    <w:rsid w:val="00E57864"/>
    <w:rsid w:val="00E60081"/>
    <w:rsid w:val="00E600CA"/>
    <w:rsid w:val="00E60708"/>
    <w:rsid w:val="00E6077D"/>
    <w:rsid w:val="00E60842"/>
    <w:rsid w:val="00E60938"/>
    <w:rsid w:val="00E60A46"/>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A16"/>
    <w:rsid w:val="00E67111"/>
    <w:rsid w:val="00E67890"/>
    <w:rsid w:val="00E67D6E"/>
    <w:rsid w:val="00E701A0"/>
    <w:rsid w:val="00E709B7"/>
    <w:rsid w:val="00E70BC4"/>
    <w:rsid w:val="00E70C25"/>
    <w:rsid w:val="00E70F98"/>
    <w:rsid w:val="00E710AD"/>
    <w:rsid w:val="00E710C6"/>
    <w:rsid w:val="00E7111B"/>
    <w:rsid w:val="00E71402"/>
    <w:rsid w:val="00E7142B"/>
    <w:rsid w:val="00E71AFE"/>
    <w:rsid w:val="00E71B7B"/>
    <w:rsid w:val="00E71BDB"/>
    <w:rsid w:val="00E71C37"/>
    <w:rsid w:val="00E71E93"/>
    <w:rsid w:val="00E71F07"/>
    <w:rsid w:val="00E72153"/>
    <w:rsid w:val="00E728F4"/>
    <w:rsid w:val="00E72B00"/>
    <w:rsid w:val="00E72E4F"/>
    <w:rsid w:val="00E72FCE"/>
    <w:rsid w:val="00E74275"/>
    <w:rsid w:val="00E7446A"/>
    <w:rsid w:val="00E74A79"/>
    <w:rsid w:val="00E75365"/>
    <w:rsid w:val="00E75709"/>
    <w:rsid w:val="00E757AB"/>
    <w:rsid w:val="00E759C3"/>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36D"/>
    <w:rsid w:val="00E81653"/>
    <w:rsid w:val="00E81786"/>
    <w:rsid w:val="00E8182E"/>
    <w:rsid w:val="00E81862"/>
    <w:rsid w:val="00E81DC7"/>
    <w:rsid w:val="00E822CE"/>
    <w:rsid w:val="00E8299F"/>
    <w:rsid w:val="00E82BBB"/>
    <w:rsid w:val="00E831AE"/>
    <w:rsid w:val="00E833ED"/>
    <w:rsid w:val="00E83C78"/>
    <w:rsid w:val="00E83F78"/>
    <w:rsid w:val="00E84178"/>
    <w:rsid w:val="00E848C5"/>
    <w:rsid w:val="00E84B59"/>
    <w:rsid w:val="00E84BB8"/>
    <w:rsid w:val="00E84D1E"/>
    <w:rsid w:val="00E84D6B"/>
    <w:rsid w:val="00E85003"/>
    <w:rsid w:val="00E8526D"/>
    <w:rsid w:val="00E85735"/>
    <w:rsid w:val="00E85874"/>
    <w:rsid w:val="00E85AF9"/>
    <w:rsid w:val="00E85F83"/>
    <w:rsid w:val="00E861CD"/>
    <w:rsid w:val="00E86753"/>
    <w:rsid w:val="00E86CCB"/>
    <w:rsid w:val="00E87444"/>
    <w:rsid w:val="00E875A4"/>
    <w:rsid w:val="00E87693"/>
    <w:rsid w:val="00E87791"/>
    <w:rsid w:val="00E877A0"/>
    <w:rsid w:val="00E877B8"/>
    <w:rsid w:val="00E8786C"/>
    <w:rsid w:val="00E87A45"/>
    <w:rsid w:val="00E87B06"/>
    <w:rsid w:val="00E900DE"/>
    <w:rsid w:val="00E901F4"/>
    <w:rsid w:val="00E904BC"/>
    <w:rsid w:val="00E90D38"/>
    <w:rsid w:val="00E90FBD"/>
    <w:rsid w:val="00E90FF1"/>
    <w:rsid w:val="00E913F1"/>
    <w:rsid w:val="00E91574"/>
    <w:rsid w:val="00E91625"/>
    <w:rsid w:val="00E91754"/>
    <w:rsid w:val="00E9184D"/>
    <w:rsid w:val="00E91BC3"/>
    <w:rsid w:val="00E91ED9"/>
    <w:rsid w:val="00E9269D"/>
    <w:rsid w:val="00E92904"/>
    <w:rsid w:val="00E929C4"/>
    <w:rsid w:val="00E929CC"/>
    <w:rsid w:val="00E93209"/>
    <w:rsid w:val="00E93251"/>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2BF"/>
    <w:rsid w:val="00EA5A90"/>
    <w:rsid w:val="00EA5D06"/>
    <w:rsid w:val="00EA5DBB"/>
    <w:rsid w:val="00EA6266"/>
    <w:rsid w:val="00EA6402"/>
    <w:rsid w:val="00EA6A8D"/>
    <w:rsid w:val="00EA6C13"/>
    <w:rsid w:val="00EA6F3B"/>
    <w:rsid w:val="00EA7479"/>
    <w:rsid w:val="00EA7509"/>
    <w:rsid w:val="00EA792F"/>
    <w:rsid w:val="00EA7BCA"/>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DB7"/>
    <w:rsid w:val="00EB4F12"/>
    <w:rsid w:val="00EB504C"/>
    <w:rsid w:val="00EB52C5"/>
    <w:rsid w:val="00EB5AED"/>
    <w:rsid w:val="00EB5B7C"/>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EBD"/>
    <w:rsid w:val="00EC006A"/>
    <w:rsid w:val="00EC01C4"/>
    <w:rsid w:val="00EC09B9"/>
    <w:rsid w:val="00EC0B76"/>
    <w:rsid w:val="00EC0DF8"/>
    <w:rsid w:val="00EC1188"/>
    <w:rsid w:val="00EC11C4"/>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A73"/>
    <w:rsid w:val="00EC4BF3"/>
    <w:rsid w:val="00EC4CFD"/>
    <w:rsid w:val="00EC4D99"/>
    <w:rsid w:val="00EC4F21"/>
    <w:rsid w:val="00EC504F"/>
    <w:rsid w:val="00EC507D"/>
    <w:rsid w:val="00EC567E"/>
    <w:rsid w:val="00EC5738"/>
    <w:rsid w:val="00EC607B"/>
    <w:rsid w:val="00EC61F9"/>
    <w:rsid w:val="00EC6732"/>
    <w:rsid w:val="00EC6955"/>
    <w:rsid w:val="00EC73BE"/>
    <w:rsid w:val="00EC7455"/>
    <w:rsid w:val="00EC75D7"/>
    <w:rsid w:val="00EC764B"/>
    <w:rsid w:val="00EC773D"/>
    <w:rsid w:val="00EC784B"/>
    <w:rsid w:val="00EC78BC"/>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ACC"/>
    <w:rsid w:val="00ED5BFD"/>
    <w:rsid w:val="00ED5D81"/>
    <w:rsid w:val="00ED607E"/>
    <w:rsid w:val="00ED6199"/>
    <w:rsid w:val="00ED61DA"/>
    <w:rsid w:val="00ED6207"/>
    <w:rsid w:val="00ED6AAE"/>
    <w:rsid w:val="00ED6F79"/>
    <w:rsid w:val="00ED703B"/>
    <w:rsid w:val="00ED704B"/>
    <w:rsid w:val="00ED7405"/>
    <w:rsid w:val="00EE07CF"/>
    <w:rsid w:val="00EE0970"/>
    <w:rsid w:val="00EE0987"/>
    <w:rsid w:val="00EE09C4"/>
    <w:rsid w:val="00EE0C62"/>
    <w:rsid w:val="00EE0F41"/>
    <w:rsid w:val="00EE10D1"/>
    <w:rsid w:val="00EE163C"/>
    <w:rsid w:val="00EE16EB"/>
    <w:rsid w:val="00EE1A48"/>
    <w:rsid w:val="00EE1A66"/>
    <w:rsid w:val="00EE2098"/>
    <w:rsid w:val="00EE209F"/>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53F6"/>
    <w:rsid w:val="00EE5415"/>
    <w:rsid w:val="00EE5BD7"/>
    <w:rsid w:val="00EE6180"/>
    <w:rsid w:val="00EE6460"/>
    <w:rsid w:val="00EE663F"/>
    <w:rsid w:val="00EE68E1"/>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996"/>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258"/>
    <w:rsid w:val="00F006E4"/>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6CB"/>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2EC"/>
    <w:rsid w:val="00F105F6"/>
    <w:rsid w:val="00F10775"/>
    <w:rsid w:val="00F107F5"/>
    <w:rsid w:val="00F109CD"/>
    <w:rsid w:val="00F10C86"/>
    <w:rsid w:val="00F114E9"/>
    <w:rsid w:val="00F118EB"/>
    <w:rsid w:val="00F11A63"/>
    <w:rsid w:val="00F11D74"/>
    <w:rsid w:val="00F1234E"/>
    <w:rsid w:val="00F1235F"/>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17E0B"/>
    <w:rsid w:val="00F20BEC"/>
    <w:rsid w:val="00F20CCB"/>
    <w:rsid w:val="00F20F46"/>
    <w:rsid w:val="00F21110"/>
    <w:rsid w:val="00F2138F"/>
    <w:rsid w:val="00F21444"/>
    <w:rsid w:val="00F21DA8"/>
    <w:rsid w:val="00F221A7"/>
    <w:rsid w:val="00F22596"/>
    <w:rsid w:val="00F227D5"/>
    <w:rsid w:val="00F22E5E"/>
    <w:rsid w:val="00F22FB0"/>
    <w:rsid w:val="00F23261"/>
    <w:rsid w:val="00F23520"/>
    <w:rsid w:val="00F23AA0"/>
    <w:rsid w:val="00F23B2E"/>
    <w:rsid w:val="00F23B99"/>
    <w:rsid w:val="00F23C39"/>
    <w:rsid w:val="00F23E6F"/>
    <w:rsid w:val="00F2414D"/>
    <w:rsid w:val="00F2467C"/>
    <w:rsid w:val="00F24880"/>
    <w:rsid w:val="00F24DC5"/>
    <w:rsid w:val="00F2507D"/>
    <w:rsid w:val="00F25219"/>
    <w:rsid w:val="00F2564A"/>
    <w:rsid w:val="00F2566F"/>
    <w:rsid w:val="00F25763"/>
    <w:rsid w:val="00F258CE"/>
    <w:rsid w:val="00F25A3C"/>
    <w:rsid w:val="00F25E65"/>
    <w:rsid w:val="00F25EE8"/>
    <w:rsid w:val="00F260D3"/>
    <w:rsid w:val="00F263F1"/>
    <w:rsid w:val="00F2649F"/>
    <w:rsid w:val="00F26633"/>
    <w:rsid w:val="00F26854"/>
    <w:rsid w:val="00F269E7"/>
    <w:rsid w:val="00F26B1F"/>
    <w:rsid w:val="00F26CAD"/>
    <w:rsid w:val="00F26ECE"/>
    <w:rsid w:val="00F26FF0"/>
    <w:rsid w:val="00F27641"/>
    <w:rsid w:val="00F27B5A"/>
    <w:rsid w:val="00F27D64"/>
    <w:rsid w:val="00F27F4F"/>
    <w:rsid w:val="00F30109"/>
    <w:rsid w:val="00F30147"/>
    <w:rsid w:val="00F30263"/>
    <w:rsid w:val="00F3073E"/>
    <w:rsid w:val="00F30BC7"/>
    <w:rsid w:val="00F30CE4"/>
    <w:rsid w:val="00F30D8E"/>
    <w:rsid w:val="00F30D97"/>
    <w:rsid w:val="00F30E94"/>
    <w:rsid w:val="00F30FF1"/>
    <w:rsid w:val="00F31415"/>
    <w:rsid w:val="00F31870"/>
    <w:rsid w:val="00F318A3"/>
    <w:rsid w:val="00F318D7"/>
    <w:rsid w:val="00F31E26"/>
    <w:rsid w:val="00F322FF"/>
    <w:rsid w:val="00F3274E"/>
    <w:rsid w:val="00F33307"/>
    <w:rsid w:val="00F33377"/>
    <w:rsid w:val="00F33443"/>
    <w:rsid w:val="00F33560"/>
    <w:rsid w:val="00F33995"/>
    <w:rsid w:val="00F33C10"/>
    <w:rsid w:val="00F33F38"/>
    <w:rsid w:val="00F3421B"/>
    <w:rsid w:val="00F34291"/>
    <w:rsid w:val="00F3432A"/>
    <w:rsid w:val="00F34451"/>
    <w:rsid w:val="00F34952"/>
    <w:rsid w:val="00F34C10"/>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4E"/>
    <w:rsid w:val="00F405D6"/>
    <w:rsid w:val="00F4071F"/>
    <w:rsid w:val="00F40B5F"/>
    <w:rsid w:val="00F40FE0"/>
    <w:rsid w:val="00F4148A"/>
    <w:rsid w:val="00F414C1"/>
    <w:rsid w:val="00F414D9"/>
    <w:rsid w:val="00F41542"/>
    <w:rsid w:val="00F418BF"/>
    <w:rsid w:val="00F41D73"/>
    <w:rsid w:val="00F41FD0"/>
    <w:rsid w:val="00F42270"/>
    <w:rsid w:val="00F42FCB"/>
    <w:rsid w:val="00F43924"/>
    <w:rsid w:val="00F43BFE"/>
    <w:rsid w:val="00F43F67"/>
    <w:rsid w:val="00F4402B"/>
    <w:rsid w:val="00F44114"/>
    <w:rsid w:val="00F44370"/>
    <w:rsid w:val="00F4441E"/>
    <w:rsid w:val="00F44EAB"/>
    <w:rsid w:val="00F44F01"/>
    <w:rsid w:val="00F44F20"/>
    <w:rsid w:val="00F4517A"/>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714"/>
    <w:rsid w:val="00F47C09"/>
    <w:rsid w:val="00F47C18"/>
    <w:rsid w:val="00F47E9F"/>
    <w:rsid w:val="00F47FE2"/>
    <w:rsid w:val="00F5006C"/>
    <w:rsid w:val="00F500E6"/>
    <w:rsid w:val="00F50437"/>
    <w:rsid w:val="00F5072A"/>
    <w:rsid w:val="00F50824"/>
    <w:rsid w:val="00F508CC"/>
    <w:rsid w:val="00F50FBD"/>
    <w:rsid w:val="00F50FED"/>
    <w:rsid w:val="00F510F4"/>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136"/>
    <w:rsid w:val="00F54543"/>
    <w:rsid w:val="00F55728"/>
    <w:rsid w:val="00F55743"/>
    <w:rsid w:val="00F55EC2"/>
    <w:rsid w:val="00F561E2"/>
    <w:rsid w:val="00F56406"/>
    <w:rsid w:val="00F565F1"/>
    <w:rsid w:val="00F566B0"/>
    <w:rsid w:val="00F5695D"/>
    <w:rsid w:val="00F569DB"/>
    <w:rsid w:val="00F56A5A"/>
    <w:rsid w:val="00F57148"/>
    <w:rsid w:val="00F57954"/>
    <w:rsid w:val="00F57A02"/>
    <w:rsid w:val="00F57F37"/>
    <w:rsid w:val="00F600E8"/>
    <w:rsid w:val="00F60233"/>
    <w:rsid w:val="00F60310"/>
    <w:rsid w:val="00F6038A"/>
    <w:rsid w:val="00F6048C"/>
    <w:rsid w:val="00F60FD2"/>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699"/>
    <w:rsid w:val="00F6471B"/>
    <w:rsid w:val="00F64848"/>
    <w:rsid w:val="00F64F38"/>
    <w:rsid w:val="00F653DA"/>
    <w:rsid w:val="00F65415"/>
    <w:rsid w:val="00F65517"/>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67E16"/>
    <w:rsid w:val="00F70D08"/>
    <w:rsid w:val="00F70D51"/>
    <w:rsid w:val="00F70E78"/>
    <w:rsid w:val="00F7100B"/>
    <w:rsid w:val="00F713CD"/>
    <w:rsid w:val="00F714F7"/>
    <w:rsid w:val="00F71617"/>
    <w:rsid w:val="00F71845"/>
    <w:rsid w:val="00F71B60"/>
    <w:rsid w:val="00F71C83"/>
    <w:rsid w:val="00F71D81"/>
    <w:rsid w:val="00F71DC2"/>
    <w:rsid w:val="00F71EA2"/>
    <w:rsid w:val="00F71EDA"/>
    <w:rsid w:val="00F72229"/>
    <w:rsid w:val="00F726C4"/>
    <w:rsid w:val="00F729AC"/>
    <w:rsid w:val="00F72B18"/>
    <w:rsid w:val="00F73287"/>
    <w:rsid w:val="00F7347C"/>
    <w:rsid w:val="00F735B6"/>
    <w:rsid w:val="00F73910"/>
    <w:rsid w:val="00F73C09"/>
    <w:rsid w:val="00F73CE4"/>
    <w:rsid w:val="00F74276"/>
    <w:rsid w:val="00F743E7"/>
    <w:rsid w:val="00F744BA"/>
    <w:rsid w:val="00F74616"/>
    <w:rsid w:val="00F74974"/>
    <w:rsid w:val="00F749BA"/>
    <w:rsid w:val="00F74CD3"/>
    <w:rsid w:val="00F7508C"/>
    <w:rsid w:val="00F7513C"/>
    <w:rsid w:val="00F75188"/>
    <w:rsid w:val="00F755F2"/>
    <w:rsid w:val="00F75601"/>
    <w:rsid w:val="00F7561C"/>
    <w:rsid w:val="00F75A43"/>
    <w:rsid w:val="00F75B9C"/>
    <w:rsid w:val="00F75DC7"/>
    <w:rsid w:val="00F7649B"/>
    <w:rsid w:val="00F76BAF"/>
    <w:rsid w:val="00F76C19"/>
    <w:rsid w:val="00F7728E"/>
    <w:rsid w:val="00F774E6"/>
    <w:rsid w:val="00F77809"/>
    <w:rsid w:val="00F7785A"/>
    <w:rsid w:val="00F77B41"/>
    <w:rsid w:val="00F77BC4"/>
    <w:rsid w:val="00F80137"/>
    <w:rsid w:val="00F805FF"/>
    <w:rsid w:val="00F80699"/>
    <w:rsid w:val="00F8089D"/>
    <w:rsid w:val="00F80DA7"/>
    <w:rsid w:val="00F80F7E"/>
    <w:rsid w:val="00F8137C"/>
    <w:rsid w:val="00F814D2"/>
    <w:rsid w:val="00F816CF"/>
    <w:rsid w:val="00F81858"/>
    <w:rsid w:val="00F8191A"/>
    <w:rsid w:val="00F81BAA"/>
    <w:rsid w:val="00F82267"/>
    <w:rsid w:val="00F822E5"/>
    <w:rsid w:val="00F8259F"/>
    <w:rsid w:val="00F82637"/>
    <w:rsid w:val="00F82BCD"/>
    <w:rsid w:val="00F82F4E"/>
    <w:rsid w:val="00F833B6"/>
    <w:rsid w:val="00F836F2"/>
    <w:rsid w:val="00F8406D"/>
    <w:rsid w:val="00F840CE"/>
    <w:rsid w:val="00F841C0"/>
    <w:rsid w:val="00F84495"/>
    <w:rsid w:val="00F844A5"/>
    <w:rsid w:val="00F847E4"/>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7A9"/>
    <w:rsid w:val="00F91E24"/>
    <w:rsid w:val="00F9222F"/>
    <w:rsid w:val="00F922BD"/>
    <w:rsid w:val="00F924B6"/>
    <w:rsid w:val="00F92535"/>
    <w:rsid w:val="00F92698"/>
    <w:rsid w:val="00F92710"/>
    <w:rsid w:val="00F9299B"/>
    <w:rsid w:val="00F92CA3"/>
    <w:rsid w:val="00F932FE"/>
    <w:rsid w:val="00F936AA"/>
    <w:rsid w:val="00F93840"/>
    <w:rsid w:val="00F93B27"/>
    <w:rsid w:val="00F93CE5"/>
    <w:rsid w:val="00F93DBF"/>
    <w:rsid w:val="00F940EF"/>
    <w:rsid w:val="00F9441C"/>
    <w:rsid w:val="00F94938"/>
    <w:rsid w:val="00F94F7F"/>
    <w:rsid w:val="00F9511F"/>
    <w:rsid w:val="00F951BB"/>
    <w:rsid w:val="00F95214"/>
    <w:rsid w:val="00F954CF"/>
    <w:rsid w:val="00F9597D"/>
    <w:rsid w:val="00F95A62"/>
    <w:rsid w:val="00F95BB8"/>
    <w:rsid w:val="00F95BBC"/>
    <w:rsid w:val="00F95BD0"/>
    <w:rsid w:val="00F96159"/>
    <w:rsid w:val="00F964A4"/>
    <w:rsid w:val="00F9652A"/>
    <w:rsid w:val="00F965B8"/>
    <w:rsid w:val="00F96B12"/>
    <w:rsid w:val="00F97846"/>
    <w:rsid w:val="00F97A59"/>
    <w:rsid w:val="00F97A8F"/>
    <w:rsid w:val="00F97B0F"/>
    <w:rsid w:val="00F97B7F"/>
    <w:rsid w:val="00F97C9D"/>
    <w:rsid w:val="00F97E36"/>
    <w:rsid w:val="00F97EFC"/>
    <w:rsid w:val="00FA0201"/>
    <w:rsid w:val="00FA03F0"/>
    <w:rsid w:val="00FA05F9"/>
    <w:rsid w:val="00FA065A"/>
    <w:rsid w:val="00FA0892"/>
    <w:rsid w:val="00FA09BE"/>
    <w:rsid w:val="00FA151C"/>
    <w:rsid w:val="00FA1B9D"/>
    <w:rsid w:val="00FA1F0E"/>
    <w:rsid w:val="00FA20A0"/>
    <w:rsid w:val="00FA249D"/>
    <w:rsid w:val="00FA2582"/>
    <w:rsid w:val="00FA2CB5"/>
    <w:rsid w:val="00FA3177"/>
    <w:rsid w:val="00FA3953"/>
    <w:rsid w:val="00FA3C03"/>
    <w:rsid w:val="00FA40C7"/>
    <w:rsid w:val="00FA4549"/>
    <w:rsid w:val="00FA4830"/>
    <w:rsid w:val="00FA4851"/>
    <w:rsid w:val="00FA4D5A"/>
    <w:rsid w:val="00FA4E79"/>
    <w:rsid w:val="00FA4EDC"/>
    <w:rsid w:val="00FA5164"/>
    <w:rsid w:val="00FA5294"/>
    <w:rsid w:val="00FA53C1"/>
    <w:rsid w:val="00FA5723"/>
    <w:rsid w:val="00FA6449"/>
    <w:rsid w:val="00FA6476"/>
    <w:rsid w:val="00FA6521"/>
    <w:rsid w:val="00FA6679"/>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54"/>
    <w:rsid w:val="00FB34A9"/>
    <w:rsid w:val="00FB366F"/>
    <w:rsid w:val="00FB37FD"/>
    <w:rsid w:val="00FB3C47"/>
    <w:rsid w:val="00FB4A04"/>
    <w:rsid w:val="00FB4EB6"/>
    <w:rsid w:val="00FB50B8"/>
    <w:rsid w:val="00FB520E"/>
    <w:rsid w:val="00FB55BF"/>
    <w:rsid w:val="00FB584B"/>
    <w:rsid w:val="00FB5CAC"/>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BD0"/>
    <w:rsid w:val="00FC1F9A"/>
    <w:rsid w:val="00FC233B"/>
    <w:rsid w:val="00FC25D0"/>
    <w:rsid w:val="00FC26CF"/>
    <w:rsid w:val="00FC2BB4"/>
    <w:rsid w:val="00FC359A"/>
    <w:rsid w:val="00FC36C6"/>
    <w:rsid w:val="00FC3F04"/>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43E"/>
    <w:rsid w:val="00FD05C3"/>
    <w:rsid w:val="00FD0825"/>
    <w:rsid w:val="00FD0AAE"/>
    <w:rsid w:val="00FD0C6D"/>
    <w:rsid w:val="00FD0F99"/>
    <w:rsid w:val="00FD10EF"/>
    <w:rsid w:val="00FD1401"/>
    <w:rsid w:val="00FD1674"/>
    <w:rsid w:val="00FD2135"/>
    <w:rsid w:val="00FD22EC"/>
    <w:rsid w:val="00FD23E9"/>
    <w:rsid w:val="00FD2502"/>
    <w:rsid w:val="00FD252A"/>
    <w:rsid w:val="00FD267B"/>
    <w:rsid w:val="00FD2C6E"/>
    <w:rsid w:val="00FD2C91"/>
    <w:rsid w:val="00FD2CDD"/>
    <w:rsid w:val="00FD2F01"/>
    <w:rsid w:val="00FD3A36"/>
    <w:rsid w:val="00FD4858"/>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9D"/>
    <w:rsid w:val="00FE18DE"/>
    <w:rsid w:val="00FE1AD4"/>
    <w:rsid w:val="00FE2210"/>
    <w:rsid w:val="00FE2409"/>
    <w:rsid w:val="00FE259D"/>
    <w:rsid w:val="00FE266D"/>
    <w:rsid w:val="00FE29F8"/>
    <w:rsid w:val="00FE2A63"/>
    <w:rsid w:val="00FE2B0F"/>
    <w:rsid w:val="00FE3A77"/>
    <w:rsid w:val="00FE4054"/>
    <w:rsid w:val="00FE40AF"/>
    <w:rsid w:val="00FE40D7"/>
    <w:rsid w:val="00FE420B"/>
    <w:rsid w:val="00FE4235"/>
    <w:rsid w:val="00FE4617"/>
    <w:rsid w:val="00FE4849"/>
    <w:rsid w:val="00FE49A6"/>
    <w:rsid w:val="00FE4D3D"/>
    <w:rsid w:val="00FE4E93"/>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56A"/>
    <w:rsid w:val="00FF0A46"/>
    <w:rsid w:val="00FF0AC7"/>
    <w:rsid w:val="00FF0BAC"/>
    <w:rsid w:val="00FF11A5"/>
    <w:rsid w:val="00FF14F1"/>
    <w:rsid w:val="00FF1744"/>
    <w:rsid w:val="00FF1EF9"/>
    <w:rsid w:val="00FF1FCD"/>
    <w:rsid w:val="00FF2100"/>
    <w:rsid w:val="00FF251C"/>
    <w:rsid w:val="00FF2A0E"/>
    <w:rsid w:val="00FF30F0"/>
    <w:rsid w:val="00FF327B"/>
    <w:rsid w:val="00FF34DE"/>
    <w:rsid w:val="00FF3569"/>
    <w:rsid w:val="00FF3A50"/>
    <w:rsid w:val="00FF3CFC"/>
    <w:rsid w:val="00FF3D06"/>
    <w:rsid w:val="00FF4111"/>
    <w:rsid w:val="00FF4659"/>
    <w:rsid w:val="00FF4AFA"/>
    <w:rsid w:val="00FF4C80"/>
    <w:rsid w:val="00FF5412"/>
    <w:rsid w:val="00FF57B7"/>
    <w:rsid w:val="00FF5816"/>
    <w:rsid w:val="00FF58F5"/>
    <w:rsid w:val="00FF5983"/>
    <w:rsid w:val="00FF5C01"/>
    <w:rsid w:val="00FF5C54"/>
    <w:rsid w:val="00FF5E3F"/>
    <w:rsid w:val="00FF5E62"/>
    <w:rsid w:val="00FF62B9"/>
    <w:rsid w:val="00FF6588"/>
    <w:rsid w:val="00FF6A60"/>
    <w:rsid w:val="00FF6DEB"/>
    <w:rsid w:val="00FF7A82"/>
    <w:rsid w:val="00FF7B35"/>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FB316D69-97EA-4076-8A5E-DC5BBC21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6C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0MaintextChar">
    <w:name w:val="0 Main text Char"/>
    <w:link w:val="0Maintext"/>
    <w:qFormat/>
    <w:locked/>
    <w:rsid w:val="00893F06"/>
    <w:rPr>
      <w:lang w:eastAsia="en-US"/>
    </w:rPr>
  </w:style>
  <w:style w:type="paragraph" w:customStyle="1" w:styleId="0Maintext">
    <w:name w:val="0 Main text"/>
    <w:basedOn w:val="Normal"/>
    <w:link w:val="0MaintextChar"/>
    <w:qFormat/>
    <w:rsid w:val="00893F06"/>
    <w:pPr>
      <w:jc w:val="both"/>
    </w:pPr>
    <w:rPr>
      <w:rFonts w:eastAsia="MS Mincho"/>
      <w:sz w:val="20"/>
      <w:szCs w:val="20"/>
    </w:rPr>
  </w:style>
  <w:style w:type="table" w:customStyle="1" w:styleId="TableGrid10">
    <w:name w:val="Table Grid1"/>
    <w:basedOn w:val="TableNormal"/>
    <w:next w:val="TableGrid"/>
    <w:rsid w:val="00A734AF"/>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basedOn w:val="NoList"/>
    <w:rsid w:val="00A734AF"/>
    <w:pPr>
      <w:numPr>
        <w:numId w:val="26"/>
      </w:numPr>
    </w:pPr>
  </w:style>
  <w:style w:type="numbering" w:customStyle="1" w:styleId="StyleBulletedSymbolsymbolLeft025Hanging02511">
    <w:name w:val="Style Bulleted Symbol (symbol) Left:  0.25&quot; Hanging:  0.25&quot;11"/>
    <w:basedOn w:val="NoList"/>
    <w:rsid w:val="00A65648"/>
  </w:style>
  <w:style w:type="numbering" w:customStyle="1" w:styleId="StyleBulletedSymbolsymbolLeft025Hanging02512">
    <w:name w:val="Style Bulleted Symbol (symbol) Left:  0.25&quot; Hanging:  0.25&quot;12"/>
    <w:basedOn w:val="NoList"/>
    <w:rsid w:val="00A65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0734377">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33523811">
      <w:bodyDiv w:val="1"/>
      <w:marLeft w:val="0"/>
      <w:marRight w:val="0"/>
      <w:marTop w:val="0"/>
      <w:marBottom w:val="0"/>
      <w:divBdr>
        <w:top w:val="none" w:sz="0" w:space="0" w:color="auto"/>
        <w:left w:val="none" w:sz="0" w:space="0" w:color="auto"/>
        <w:bottom w:val="none" w:sz="0" w:space="0" w:color="auto"/>
        <w:right w:val="none" w:sz="0" w:space="0" w:color="auto"/>
      </w:divBdr>
    </w:div>
    <w:div w:id="44384108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2700966">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0637738">
      <w:bodyDiv w:val="1"/>
      <w:marLeft w:val="0"/>
      <w:marRight w:val="0"/>
      <w:marTop w:val="0"/>
      <w:marBottom w:val="0"/>
      <w:divBdr>
        <w:top w:val="none" w:sz="0" w:space="0" w:color="auto"/>
        <w:left w:val="none" w:sz="0" w:space="0" w:color="auto"/>
        <w:bottom w:val="none" w:sz="0" w:space="0" w:color="auto"/>
        <w:right w:val="none" w:sz="0" w:space="0" w:color="auto"/>
      </w:divBdr>
    </w:div>
    <w:div w:id="83152466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892421388">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5712521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123357798">
          <w:marLeft w:val="1080"/>
          <w:marRight w:val="0"/>
          <w:marTop w:val="100"/>
          <w:marBottom w:val="0"/>
          <w:divBdr>
            <w:top w:val="none" w:sz="0" w:space="0" w:color="auto"/>
            <w:left w:val="none" w:sz="0" w:space="0" w:color="auto"/>
            <w:bottom w:val="none" w:sz="0" w:space="0" w:color="auto"/>
            <w:right w:val="none" w:sz="0" w:space="0" w:color="auto"/>
          </w:divBdr>
        </w:div>
        <w:div w:id="459345162">
          <w:marLeft w:val="360"/>
          <w:marRight w:val="0"/>
          <w:marTop w:val="2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4323053">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CB6F26D3-8998-4151-AA6A-9FF360832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8580</TotalTime>
  <Pages>9</Pages>
  <Words>2404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1489</cp:revision>
  <dcterms:created xsi:type="dcterms:W3CDTF">2023-04-08T02:22:00Z</dcterms:created>
  <dcterms:modified xsi:type="dcterms:W3CDTF">2024-08-09T20:46:00Z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